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77C93" w14:textId="282B261C" w:rsidR="00D43EBE" w:rsidRPr="00D43EBE" w:rsidRDefault="00901939" w:rsidP="00D43EBE">
      <w:pPr>
        <w:pStyle w:val="Headline"/>
        <w:rPr>
          <w:lang w:val="cs-CZ"/>
        </w:rPr>
      </w:pPr>
      <w:r>
        <w:rPr>
          <w:lang w:val="cs-CZ"/>
        </w:rPr>
        <w:t xml:space="preserve">CBRE: </w:t>
      </w:r>
      <w:r w:rsidRPr="00901939">
        <w:rPr>
          <w:lang w:val="cs-CZ"/>
        </w:rPr>
        <w:t xml:space="preserve">Změny v zákaznickém chování </w:t>
      </w:r>
      <w:r>
        <w:rPr>
          <w:lang w:val="cs-CZ"/>
        </w:rPr>
        <w:t>Čechů proměňují obchodní centra i </w:t>
      </w:r>
      <w:r w:rsidRPr="00901939">
        <w:rPr>
          <w:lang w:val="cs-CZ"/>
        </w:rPr>
        <w:t>jejich</w:t>
      </w:r>
      <w:r>
        <w:rPr>
          <w:lang w:val="cs-CZ"/>
        </w:rPr>
        <w:t> </w:t>
      </w:r>
      <w:r w:rsidRPr="00901939">
        <w:rPr>
          <w:lang w:val="cs-CZ"/>
        </w:rPr>
        <w:t>strategie</w:t>
      </w:r>
    </w:p>
    <w:p w14:paraId="0901C200" w14:textId="77777777" w:rsidR="00601627" w:rsidRDefault="00601627" w:rsidP="007E236C">
      <w:pPr>
        <w:pStyle w:val="Headline"/>
      </w:pPr>
    </w:p>
    <w:p w14:paraId="1BFEB6CA" w14:textId="493348DF" w:rsidR="007001C2" w:rsidRDefault="00BA3ACA" w:rsidP="00CA185A">
      <w:pPr>
        <w:pStyle w:val="BodyCopy"/>
        <w:rPr>
          <w:lang w:val="cs-CZ"/>
        </w:rPr>
      </w:pPr>
      <w:r w:rsidRPr="002C7021">
        <w:rPr>
          <w:b/>
          <w:bCs/>
        </w:rPr>
        <w:t>Praha</w:t>
      </w:r>
      <w:r w:rsidR="00E30CD4" w:rsidRPr="002C7021">
        <w:rPr>
          <w:b/>
          <w:bCs/>
        </w:rPr>
        <w:t xml:space="preserve"> </w:t>
      </w:r>
      <w:r w:rsidR="00C63036" w:rsidRPr="002C7021">
        <w:rPr>
          <w:b/>
          <w:bCs/>
        </w:rPr>
        <w:t>–</w:t>
      </w:r>
      <w:r w:rsidR="00E30CD4" w:rsidRPr="002C7021">
        <w:rPr>
          <w:b/>
          <w:bCs/>
        </w:rPr>
        <w:t xml:space="preserve"> </w:t>
      </w:r>
      <w:bookmarkStart w:id="0" w:name="Text8"/>
      <w:r w:rsidR="00E72C5B">
        <w:rPr>
          <w:b/>
          <w:bCs/>
        </w:rPr>
        <w:t>7</w:t>
      </w:r>
      <w:bookmarkStart w:id="1" w:name="_GoBack"/>
      <w:bookmarkEnd w:id="1"/>
      <w:r w:rsidRPr="002C7021">
        <w:rPr>
          <w:b/>
          <w:bCs/>
        </w:rPr>
        <w:t xml:space="preserve">. </w:t>
      </w:r>
      <w:bookmarkEnd w:id="0"/>
      <w:r w:rsidR="002C64B4">
        <w:rPr>
          <w:b/>
          <w:bCs/>
          <w:lang w:val="cs-CZ"/>
        </w:rPr>
        <w:t>prosince</w:t>
      </w:r>
      <w:r w:rsidR="00E30CD4" w:rsidRPr="002C7021">
        <w:rPr>
          <w:b/>
          <w:bCs/>
        </w:rPr>
        <w:t xml:space="preserve"> </w:t>
      </w:r>
      <w:r w:rsidR="00E53CA1" w:rsidRPr="002C7021">
        <w:rPr>
          <w:b/>
          <w:bCs/>
        </w:rPr>
        <w:t>202</w:t>
      </w:r>
      <w:r w:rsidR="00ED1394" w:rsidRPr="002C7021">
        <w:rPr>
          <w:b/>
          <w:bCs/>
        </w:rPr>
        <w:t>1</w:t>
      </w:r>
      <w:r w:rsidR="00E30CD4" w:rsidRPr="002C7021">
        <w:rPr>
          <w:b/>
          <w:bCs/>
        </w:rPr>
        <w:t xml:space="preserve"> </w:t>
      </w:r>
      <w:r w:rsidR="00C63036" w:rsidRPr="002C7021">
        <w:t>–</w:t>
      </w:r>
      <w:r w:rsidR="00E30CD4" w:rsidRPr="002C7021">
        <w:t xml:space="preserve"> </w:t>
      </w:r>
      <w:r w:rsidR="00B049FB" w:rsidRPr="002C7021">
        <w:rPr>
          <w:lang w:val="cs-CZ"/>
        </w:rPr>
        <w:t xml:space="preserve">Pandemie </w:t>
      </w:r>
      <w:proofErr w:type="spellStart"/>
      <w:r w:rsidR="00B049FB" w:rsidRPr="002C7021">
        <w:rPr>
          <w:lang w:val="cs-CZ"/>
        </w:rPr>
        <w:t>koronaviru</w:t>
      </w:r>
      <w:proofErr w:type="spellEnd"/>
      <w:r w:rsidR="00B049FB" w:rsidRPr="002C7021">
        <w:rPr>
          <w:lang w:val="cs-CZ"/>
        </w:rPr>
        <w:t xml:space="preserve"> a s tím související </w:t>
      </w:r>
      <w:r w:rsidR="00B049FB">
        <w:rPr>
          <w:lang w:val="cs-CZ"/>
        </w:rPr>
        <w:t>rostoucí podíl e-</w:t>
      </w:r>
      <w:proofErr w:type="spellStart"/>
      <w:r w:rsidR="00B049FB">
        <w:rPr>
          <w:lang w:val="cs-CZ"/>
        </w:rPr>
        <w:t>commerce</w:t>
      </w:r>
      <w:proofErr w:type="spellEnd"/>
      <w:r w:rsidR="00B049FB">
        <w:rPr>
          <w:lang w:val="cs-CZ"/>
        </w:rPr>
        <w:t xml:space="preserve"> na</w:t>
      </w:r>
      <w:r w:rsidR="008903B4">
        <w:rPr>
          <w:lang w:val="cs-CZ"/>
        </w:rPr>
        <w:t> </w:t>
      </w:r>
      <w:r w:rsidR="00B049FB">
        <w:rPr>
          <w:lang w:val="cs-CZ"/>
        </w:rPr>
        <w:t xml:space="preserve">maloobchodních tržbách </w:t>
      </w:r>
      <w:r w:rsidR="00793423">
        <w:rPr>
          <w:lang w:val="cs-CZ"/>
        </w:rPr>
        <w:t xml:space="preserve">urychlila </w:t>
      </w:r>
      <w:r w:rsidR="00B049FB">
        <w:rPr>
          <w:lang w:val="cs-CZ"/>
        </w:rPr>
        <w:t>dynami</w:t>
      </w:r>
      <w:r w:rsidR="00793423">
        <w:rPr>
          <w:lang w:val="cs-CZ"/>
        </w:rPr>
        <w:t>ku</w:t>
      </w:r>
      <w:r w:rsidR="00B049FB">
        <w:rPr>
          <w:lang w:val="cs-CZ"/>
        </w:rPr>
        <w:t xml:space="preserve"> proměn</w:t>
      </w:r>
      <w:r w:rsidR="00793423">
        <w:rPr>
          <w:lang w:val="cs-CZ"/>
        </w:rPr>
        <w:t>y</w:t>
      </w:r>
      <w:r w:rsidR="00B049FB" w:rsidRPr="002C7021">
        <w:rPr>
          <w:lang w:val="cs-CZ"/>
        </w:rPr>
        <w:t xml:space="preserve"> zákaznického chování </w:t>
      </w:r>
      <w:r w:rsidR="00B049FB">
        <w:rPr>
          <w:lang w:val="cs-CZ"/>
        </w:rPr>
        <w:t xml:space="preserve">a </w:t>
      </w:r>
      <w:r w:rsidR="00B049FB" w:rsidRPr="002C7021">
        <w:rPr>
          <w:lang w:val="cs-CZ"/>
        </w:rPr>
        <w:t>přiměla vlastníky obchodních center</w:t>
      </w:r>
      <w:r w:rsidR="00073176">
        <w:rPr>
          <w:lang w:val="cs-CZ"/>
        </w:rPr>
        <w:t xml:space="preserve">, aby se zamysleli </w:t>
      </w:r>
      <w:r w:rsidR="00B049FB" w:rsidRPr="002C7021">
        <w:rPr>
          <w:lang w:val="cs-CZ"/>
        </w:rPr>
        <w:t>nad</w:t>
      </w:r>
      <w:r w:rsidR="00B049FB">
        <w:rPr>
          <w:lang w:val="cs-CZ"/>
        </w:rPr>
        <w:t xml:space="preserve"> potřebou zavádění nových s</w:t>
      </w:r>
      <w:r w:rsidR="00B049FB" w:rsidRPr="002C7021">
        <w:rPr>
          <w:lang w:val="cs-CZ"/>
        </w:rPr>
        <w:t>luž</w:t>
      </w:r>
      <w:r w:rsidR="00B049FB">
        <w:rPr>
          <w:lang w:val="cs-CZ"/>
        </w:rPr>
        <w:t>e</w:t>
      </w:r>
      <w:r w:rsidR="00B049FB" w:rsidRPr="002C7021">
        <w:rPr>
          <w:lang w:val="cs-CZ"/>
        </w:rPr>
        <w:t>b a inovac</w:t>
      </w:r>
      <w:r w:rsidR="00B049FB">
        <w:rPr>
          <w:lang w:val="cs-CZ"/>
        </w:rPr>
        <w:t>í</w:t>
      </w:r>
      <w:r w:rsidR="00B049FB" w:rsidRPr="002C7021">
        <w:rPr>
          <w:lang w:val="cs-CZ"/>
        </w:rPr>
        <w:t>.</w:t>
      </w:r>
      <w:r w:rsidR="00B049FB">
        <w:rPr>
          <w:lang w:val="cs-CZ"/>
        </w:rPr>
        <w:t xml:space="preserve"> Z</w:t>
      </w:r>
      <w:r w:rsidR="00FC5953">
        <w:rPr>
          <w:lang w:val="cs-CZ"/>
        </w:rPr>
        <w:t> </w:t>
      </w:r>
      <w:r w:rsidR="00B049FB">
        <w:rPr>
          <w:lang w:val="cs-CZ"/>
        </w:rPr>
        <w:t>průzkumů CBRE z </w:t>
      </w:r>
      <w:r w:rsidR="00073176">
        <w:rPr>
          <w:lang w:val="cs-CZ"/>
        </w:rPr>
        <w:t>nedávné</w:t>
      </w:r>
      <w:r w:rsidR="00B049FB">
        <w:rPr>
          <w:lang w:val="cs-CZ"/>
        </w:rPr>
        <w:t xml:space="preserve"> doby </w:t>
      </w:r>
      <w:r w:rsidR="00073176">
        <w:rPr>
          <w:lang w:val="cs-CZ"/>
        </w:rPr>
        <w:t xml:space="preserve">mj. </w:t>
      </w:r>
      <w:r w:rsidR="00B049FB">
        <w:rPr>
          <w:lang w:val="cs-CZ"/>
        </w:rPr>
        <w:t>vyplývá, že v</w:t>
      </w:r>
      <w:r w:rsidR="00B049FB" w:rsidRPr="00B049FB">
        <w:rPr>
          <w:lang w:val="cs-CZ"/>
        </w:rPr>
        <w:t>íce než polovina obchodů v obchodních centrech funguje také jak</w:t>
      </w:r>
      <w:r w:rsidR="00B049FB">
        <w:rPr>
          <w:lang w:val="cs-CZ"/>
        </w:rPr>
        <w:t xml:space="preserve">o odběrové místo </w:t>
      </w:r>
      <w:r w:rsidR="00073176">
        <w:rPr>
          <w:lang w:val="cs-CZ"/>
        </w:rPr>
        <w:t>e-</w:t>
      </w:r>
      <w:proofErr w:type="spellStart"/>
      <w:r w:rsidR="00073176">
        <w:rPr>
          <w:lang w:val="cs-CZ"/>
        </w:rPr>
        <w:t>shopů</w:t>
      </w:r>
      <w:proofErr w:type="spellEnd"/>
      <w:r w:rsidR="00073176">
        <w:rPr>
          <w:lang w:val="cs-CZ"/>
        </w:rPr>
        <w:t xml:space="preserve"> a</w:t>
      </w:r>
      <w:r w:rsidR="00B049FB">
        <w:rPr>
          <w:lang w:val="cs-CZ"/>
        </w:rPr>
        <w:t xml:space="preserve"> </w:t>
      </w:r>
      <w:r w:rsidR="00B049FB" w:rsidRPr="002C7021">
        <w:rPr>
          <w:lang w:val="cs-CZ"/>
        </w:rPr>
        <w:t xml:space="preserve">41 % </w:t>
      </w:r>
      <w:r w:rsidR="00B049FB">
        <w:rPr>
          <w:lang w:val="cs-CZ"/>
        </w:rPr>
        <w:t>zákazníků se během pandemie c</w:t>
      </w:r>
      <w:r w:rsidR="00B049FB" w:rsidRPr="002C7021">
        <w:rPr>
          <w:lang w:val="cs-CZ"/>
        </w:rPr>
        <w:t>ovid</w:t>
      </w:r>
      <w:r w:rsidR="00B049FB">
        <w:rPr>
          <w:lang w:val="cs-CZ"/>
        </w:rPr>
        <w:t>u</w:t>
      </w:r>
      <w:r w:rsidR="00B049FB" w:rsidRPr="002C7021">
        <w:rPr>
          <w:lang w:val="cs-CZ"/>
        </w:rPr>
        <w:t>-19 naučilo nakupovat některý sortiment online</w:t>
      </w:r>
      <w:r w:rsidR="00073176">
        <w:rPr>
          <w:lang w:val="cs-CZ"/>
        </w:rPr>
        <w:t xml:space="preserve">. </w:t>
      </w:r>
      <w:r w:rsidR="00601D80">
        <w:rPr>
          <w:lang w:val="cs-CZ"/>
        </w:rPr>
        <w:t xml:space="preserve">To ve svém důsledku znamená, že až </w:t>
      </w:r>
      <w:r w:rsidR="00B049FB" w:rsidRPr="002C7021">
        <w:rPr>
          <w:lang w:val="cs-CZ"/>
        </w:rPr>
        <w:t xml:space="preserve">30 % </w:t>
      </w:r>
      <w:r w:rsidR="00B049FB">
        <w:rPr>
          <w:lang w:val="cs-CZ"/>
        </w:rPr>
        <w:t>maloobchodníků</w:t>
      </w:r>
      <w:r w:rsidR="00601D80">
        <w:rPr>
          <w:lang w:val="cs-CZ"/>
        </w:rPr>
        <w:t xml:space="preserve"> plánuje</w:t>
      </w:r>
      <w:r w:rsidR="00B049FB" w:rsidRPr="002C7021">
        <w:rPr>
          <w:lang w:val="cs-CZ"/>
        </w:rPr>
        <w:t xml:space="preserve"> změnit koncept svých </w:t>
      </w:r>
      <w:r w:rsidR="00B049FB">
        <w:rPr>
          <w:lang w:val="cs-CZ"/>
        </w:rPr>
        <w:t>provozoven</w:t>
      </w:r>
      <w:r w:rsidR="00B049FB" w:rsidRPr="002C7021">
        <w:rPr>
          <w:lang w:val="cs-CZ"/>
        </w:rPr>
        <w:t xml:space="preserve"> tak, aby </w:t>
      </w:r>
      <w:r w:rsidR="007001C2">
        <w:rPr>
          <w:lang w:val="cs-CZ"/>
        </w:rPr>
        <w:t xml:space="preserve">přilákal lidi </w:t>
      </w:r>
      <w:r w:rsidR="00601D80">
        <w:rPr>
          <w:lang w:val="cs-CZ"/>
        </w:rPr>
        <w:t>zpět do obchodů</w:t>
      </w:r>
      <w:r w:rsidR="007001C2">
        <w:rPr>
          <w:lang w:val="cs-CZ"/>
        </w:rPr>
        <w:t xml:space="preserve"> a motivoval je k pravidelným návštěvám. Hlavním pomocníkem se </w:t>
      </w:r>
      <w:r w:rsidR="000D2F28">
        <w:rPr>
          <w:lang w:val="cs-CZ"/>
        </w:rPr>
        <w:t>jim v tomto směru stane</w:t>
      </w:r>
      <w:r w:rsidR="007001C2">
        <w:rPr>
          <w:lang w:val="cs-CZ"/>
        </w:rPr>
        <w:t xml:space="preserve"> </w:t>
      </w:r>
      <w:r w:rsidR="007A6E57">
        <w:rPr>
          <w:lang w:val="cs-CZ"/>
        </w:rPr>
        <w:t>efektivní marketing a</w:t>
      </w:r>
      <w:r w:rsidR="000D2F28">
        <w:rPr>
          <w:lang w:val="cs-CZ"/>
        </w:rPr>
        <w:t xml:space="preserve"> orientace na</w:t>
      </w:r>
      <w:r w:rsidR="007A6E57">
        <w:rPr>
          <w:lang w:val="cs-CZ"/>
        </w:rPr>
        <w:t xml:space="preserve"> </w:t>
      </w:r>
      <w:r w:rsidR="007001C2">
        <w:rPr>
          <w:lang w:val="cs-CZ"/>
        </w:rPr>
        <w:t xml:space="preserve">budování </w:t>
      </w:r>
      <w:r w:rsidR="00B049FB">
        <w:rPr>
          <w:lang w:val="cs-CZ"/>
        </w:rPr>
        <w:t>zákaznického</w:t>
      </w:r>
      <w:r w:rsidR="00B049FB" w:rsidRPr="002C7021">
        <w:rPr>
          <w:lang w:val="cs-CZ"/>
        </w:rPr>
        <w:t xml:space="preserve"> zážitk</w:t>
      </w:r>
      <w:r w:rsidR="00B049FB">
        <w:rPr>
          <w:lang w:val="cs-CZ"/>
        </w:rPr>
        <w:t>u</w:t>
      </w:r>
      <w:r w:rsidR="007001C2">
        <w:rPr>
          <w:lang w:val="cs-CZ"/>
        </w:rPr>
        <w:t>.</w:t>
      </w:r>
    </w:p>
    <w:p w14:paraId="2C5C42F1" w14:textId="77777777" w:rsidR="007001C2" w:rsidRDefault="007001C2" w:rsidP="00CA185A">
      <w:pPr>
        <w:pStyle w:val="BodyCopy"/>
        <w:rPr>
          <w:lang w:val="cs-CZ"/>
        </w:rPr>
      </w:pPr>
    </w:p>
    <w:p w14:paraId="7C1168EE" w14:textId="0F9E6977" w:rsidR="00CA185A" w:rsidRPr="00144797" w:rsidRDefault="00CA185A" w:rsidP="00C179A5">
      <w:pPr>
        <w:pStyle w:val="BodyCopy"/>
        <w:rPr>
          <w:b/>
          <w:lang w:val="cs-CZ"/>
        </w:rPr>
      </w:pPr>
      <w:r w:rsidRPr="00144797">
        <w:rPr>
          <w:i/>
          <w:lang w:val="cs-CZ"/>
        </w:rPr>
        <w:t xml:space="preserve">„Zdá se až neuvěřitelné, že </w:t>
      </w:r>
      <w:r w:rsidR="007A6E57">
        <w:rPr>
          <w:i/>
          <w:lang w:val="cs-CZ"/>
        </w:rPr>
        <w:t xml:space="preserve">u řady obchodních center můžeme pozorovat stejný </w:t>
      </w:r>
      <w:r w:rsidRPr="00144797">
        <w:rPr>
          <w:i/>
          <w:lang w:val="cs-CZ"/>
        </w:rPr>
        <w:t>přístup k</w:t>
      </w:r>
      <w:r w:rsidR="007A6E57">
        <w:rPr>
          <w:i/>
          <w:lang w:val="cs-CZ"/>
        </w:rPr>
        <w:t> </w:t>
      </w:r>
      <w:r w:rsidRPr="00144797">
        <w:rPr>
          <w:i/>
          <w:lang w:val="cs-CZ"/>
        </w:rPr>
        <w:t>marketingu</w:t>
      </w:r>
      <w:r w:rsidR="007A6E57">
        <w:rPr>
          <w:i/>
          <w:lang w:val="cs-CZ"/>
        </w:rPr>
        <w:t>, jako jsme víd</w:t>
      </w:r>
      <w:r w:rsidR="00B45156">
        <w:rPr>
          <w:i/>
          <w:lang w:val="cs-CZ"/>
        </w:rPr>
        <w:t>al</w:t>
      </w:r>
      <w:r w:rsidR="007A6E57">
        <w:rPr>
          <w:i/>
          <w:lang w:val="cs-CZ"/>
        </w:rPr>
        <w:t xml:space="preserve">i před deseti či patnácti </w:t>
      </w:r>
      <w:r w:rsidRPr="00144797">
        <w:rPr>
          <w:i/>
          <w:lang w:val="cs-CZ"/>
        </w:rPr>
        <w:t xml:space="preserve">lety. </w:t>
      </w:r>
      <w:r w:rsidR="007A6E57">
        <w:rPr>
          <w:i/>
          <w:lang w:val="cs-CZ"/>
        </w:rPr>
        <w:t>Tímto stylem se ovšem spoléhají</w:t>
      </w:r>
      <w:r w:rsidRPr="00144797">
        <w:rPr>
          <w:i/>
          <w:lang w:val="cs-CZ"/>
        </w:rPr>
        <w:t xml:space="preserve"> </w:t>
      </w:r>
      <w:r w:rsidR="007A6E57" w:rsidRPr="00144797">
        <w:rPr>
          <w:i/>
          <w:lang w:val="cs-CZ"/>
        </w:rPr>
        <w:t xml:space="preserve">pouze </w:t>
      </w:r>
      <w:r w:rsidRPr="00144797">
        <w:rPr>
          <w:i/>
          <w:lang w:val="cs-CZ"/>
        </w:rPr>
        <w:t>na setrvačnost chování zákazníků</w:t>
      </w:r>
      <w:r w:rsidR="00521CAB">
        <w:rPr>
          <w:i/>
          <w:lang w:val="cs-CZ"/>
        </w:rPr>
        <w:t xml:space="preserve"> a nereflektují současné změny na trhu</w:t>
      </w:r>
      <w:r w:rsidRPr="00144797">
        <w:rPr>
          <w:i/>
          <w:lang w:val="cs-CZ"/>
        </w:rPr>
        <w:t xml:space="preserve">. </w:t>
      </w:r>
      <w:r w:rsidR="00521CAB">
        <w:rPr>
          <w:i/>
          <w:lang w:val="cs-CZ"/>
        </w:rPr>
        <w:t xml:space="preserve">Jsme </w:t>
      </w:r>
      <w:r w:rsidRPr="00144797">
        <w:rPr>
          <w:i/>
          <w:lang w:val="cs-CZ"/>
        </w:rPr>
        <w:t xml:space="preserve">přesvědčeni, že </w:t>
      </w:r>
      <w:r w:rsidR="00521CAB">
        <w:rPr>
          <w:i/>
          <w:lang w:val="cs-CZ"/>
        </w:rPr>
        <w:t xml:space="preserve">takový postoj </w:t>
      </w:r>
      <w:r w:rsidRPr="00144797">
        <w:rPr>
          <w:i/>
          <w:lang w:val="cs-CZ"/>
        </w:rPr>
        <w:t xml:space="preserve">může </w:t>
      </w:r>
      <w:r w:rsidR="00521CAB" w:rsidRPr="00144797">
        <w:rPr>
          <w:i/>
          <w:lang w:val="cs-CZ"/>
        </w:rPr>
        <w:t>v</w:t>
      </w:r>
      <w:r w:rsidR="00294495">
        <w:rPr>
          <w:i/>
          <w:lang w:val="cs-CZ"/>
        </w:rPr>
        <w:t> </w:t>
      </w:r>
      <w:r w:rsidR="00521CAB" w:rsidRPr="00144797">
        <w:rPr>
          <w:i/>
          <w:lang w:val="cs-CZ"/>
        </w:rPr>
        <w:t xml:space="preserve">relativně krátkém čase </w:t>
      </w:r>
      <w:r w:rsidRPr="00144797">
        <w:rPr>
          <w:i/>
          <w:lang w:val="cs-CZ"/>
        </w:rPr>
        <w:t>vést k poklesu komerční výkonnosti centra a tím i jeho tržní hodnoty,“</w:t>
      </w:r>
      <w:r>
        <w:rPr>
          <w:lang w:val="cs-CZ"/>
        </w:rPr>
        <w:t xml:space="preserve"> </w:t>
      </w:r>
      <w:r w:rsidR="00144797">
        <w:rPr>
          <w:lang w:val="cs-CZ"/>
        </w:rPr>
        <w:t xml:space="preserve">uvádí </w:t>
      </w:r>
      <w:r w:rsidR="00144797" w:rsidRPr="00144797">
        <w:rPr>
          <w:b/>
          <w:lang w:val="cs-CZ"/>
        </w:rPr>
        <w:t>Tomáš Míček, vedoucí retail sektoru a oddělení správy obchodních center v CBRE</w:t>
      </w:r>
      <w:r w:rsidR="00144797" w:rsidRPr="00B45156">
        <w:rPr>
          <w:lang w:val="cs-CZ"/>
        </w:rPr>
        <w:t>.</w:t>
      </w:r>
    </w:p>
    <w:p w14:paraId="0EE46164" w14:textId="77777777" w:rsidR="003033AF" w:rsidRDefault="003033AF" w:rsidP="00C179A5">
      <w:pPr>
        <w:pStyle w:val="BodyCopy"/>
        <w:rPr>
          <w:lang w:val="cs-CZ"/>
        </w:rPr>
      </w:pPr>
    </w:p>
    <w:p w14:paraId="7D31CADC" w14:textId="3EA2D4E2" w:rsidR="00584E27" w:rsidRPr="005B3B0D" w:rsidRDefault="008F1D8F" w:rsidP="00CA185A">
      <w:pPr>
        <w:pStyle w:val="BodyCopy"/>
        <w:rPr>
          <w:lang w:val="cs-CZ"/>
        </w:rPr>
      </w:pPr>
      <w:r w:rsidRPr="005B3B0D">
        <w:rPr>
          <w:b/>
          <w:lang w:val="cs-CZ"/>
        </w:rPr>
        <w:t>Digitá</w:t>
      </w:r>
      <w:r w:rsidR="00CA185A" w:rsidRPr="005B3B0D">
        <w:rPr>
          <w:b/>
          <w:lang w:val="cs-CZ"/>
        </w:rPr>
        <w:t>lní transformace</w:t>
      </w:r>
      <w:r w:rsidR="002E1BB9" w:rsidRPr="005B3B0D">
        <w:rPr>
          <w:b/>
          <w:lang w:val="cs-CZ"/>
        </w:rPr>
        <w:t xml:space="preserve"> OC je nevyhnutelná. </w:t>
      </w:r>
      <w:r w:rsidR="000D2F28" w:rsidRPr="005B3B0D">
        <w:rPr>
          <w:b/>
          <w:lang w:val="cs-CZ"/>
        </w:rPr>
        <w:t>Důležité</w:t>
      </w:r>
      <w:r w:rsidR="002E1BB9" w:rsidRPr="005B3B0D">
        <w:rPr>
          <w:b/>
          <w:lang w:val="cs-CZ"/>
        </w:rPr>
        <w:t xml:space="preserve"> je nepromarnit příležitost</w:t>
      </w:r>
      <w:r w:rsidR="00CA185A" w:rsidRPr="005B3B0D">
        <w:rPr>
          <w:lang w:val="cs-CZ"/>
        </w:rPr>
        <w:br/>
        <w:t>Online svět se neustále r</w:t>
      </w:r>
      <w:r w:rsidR="00584E27" w:rsidRPr="005B3B0D">
        <w:rPr>
          <w:lang w:val="cs-CZ"/>
        </w:rPr>
        <w:t>ozšiřuje a jsou v něm přítomni také</w:t>
      </w:r>
      <w:r w:rsidR="00CA185A" w:rsidRPr="005B3B0D">
        <w:rPr>
          <w:lang w:val="cs-CZ"/>
        </w:rPr>
        <w:t xml:space="preserve"> zákazníci obchodních center</w:t>
      </w:r>
      <w:r w:rsidR="00584E27" w:rsidRPr="005B3B0D">
        <w:rPr>
          <w:lang w:val="cs-CZ"/>
        </w:rPr>
        <w:t xml:space="preserve">, se kterými je </w:t>
      </w:r>
      <w:r w:rsidR="000D2F28" w:rsidRPr="005B3B0D">
        <w:rPr>
          <w:lang w:val="cs-CZ"/>
        </w:rPr>
        <w:t>potřeba</w:t>
      </w:r>
      <w:r w:rsidR="00CA185A" w:rsidRPr="005B3B0D">
        <w:rPr>
          <w:lang w:val="cs-CZ"/>
        </w:rPr>
        <w:t xml:space="preserve"> komunikovat </w:t>
      </w:r>
      <w:r w:rsidR="00584E27" w:rsidRPr="005B3B0D">
        <w:rPr>
          <w:lang w:val="cs-CZ"/>
        </w:rPr>
        <w:t>jinou formou</w:t>
      </w:r>
      <w:r w:rsidR="00D02039" w:rsidRPr="005B3B0D">
        <w:rPr>
          <w:lang w:val="cs-CZ"/>
        </w:rPr>
        <w:t>,</w:t>
      </w:r>
      <w:r w:rsidR="00584E27" w:rsidRPr="005B3B0D">
        <w:rPr>
          <w:lang w:val="cs-CZ"/>
        </w:rPr>
        <w:t xml:space="preserve"> než</w:t>
      </w:r>
      <w:r w:rsidR="00CA185A" w:rsidRPr="005B3B0D">
        <w:rPr>
          <w:lang w:val="cs-CZ"/>
        </w:rPr>
        <w:t xml:space="preserve"> bývalo zvykem</w:t>
      </w:r>
      <w:r w:rsidR="00584E27" w:rsidRPr="005B3B0D">
        <w:rPr>
          <w:lang w:val="cs-CZ"/>
        </w:rPr>
        <w:t xml:space="preserve">. Klíčovým faktorem </w:t>
      </w:r>
      <w:r w:rsidR="00D02039" w:rsidRPr="005B3B0D">
        <w:rPr>
          <w:lang w:val="cs-CZ"/>
        </w:rPr>
        <w:t>je</w:t>
      </w:r>
      <w:r w:rsidR="00584E27" w:rsidRPr="005B3B0D">
        <w:rPr>
          <w:lang w:val="cs-CZ"/>
        </w:rPr>
        <w:t xml:space="preserve"> </w:t>
      </w:r>
      <w:r w:rsidR="00601D8C" w:rsidRPr="005B3B0D">
        <w:rPr>
          <w:lang w:val="cs-CZ"/>
        </w:rPr>
        <w:t xml:space="preserve">unikátní </w:t>
      </w:r>
      <w:r w:rsidR="00584E27" w:rsidRPr="005B3B0D">
        <w:rPr>
          <w:lang w:val="cs-CZ"/>
        </w:rPr>
        <w:t>z</w:t>
      </w:r>
      <w:r w:rsidR="00CA185A" w:rsidRPr="005B3B0D">
        <w:rPr>
          <w:lang w:val="cs-CZ"/>
        </w:rPr>
        <w:t>ákaznick</w:t>
      </w:r>
      <w:r w:rsidR="00584E27" w:rsidRPr="005B3B0D">
        <w:rPr>
          <w:lang w:val="cs-CZ"/>
        </w:rPr>
        <w:t>ý</w:t>
      </w:r>
      <w:r w:rsidR="00CA185A" w:rsidRPr="005B3B0D">
        <w:rPr>
          <w:lang w:val="cs-CZ"/>
        </w:rPr>
        <w:t xml:space="preserve"> zážitek, který odlišuje </w:t>
      </w:r>
      <w:r w:rsidR="00D02039" w:rsidRPr="005B3B0D">
        <w:rPr>
          <w:lang w:val="cs-CZ"/>
        </w:rPr>
        <w:t xml:space="preserve">retail </w:t>
      </w:r>
      <w:r w:rsidR="00CA185A" w:rsidRPr="005B3B0D">
        <w:rPr>
          <w:lang w:val="cs-CZ"/>
        </w:rPr>
        <w:t>od e-</w:t>
      </w:r>
      <w:proofErr w:type="spellStart"/>
      <w:r w:rsidR="00CA185A" w:rsidRPr="005B3B0D">
        <w:rPr>
          <w:lang w:val="cs-CZ"/>
        </w:rPr>
        <w:t>commerce</w:t>
      </w:r>
      <w:proofErr w:type="spellEnd"/>
      <w:r w:rsidR="00CA185A" w:rsidRPr="005B3B0D">
        <w:rPr>
          <w:lang w:val="cs-CZ"/>
        </w:rPr>
        <w:t xml:space="preserve"> a dává zákazníkovi důvod </w:t>
      </w:r>
      <w:r w:rsidR="00CA2436">
        <w:rPr>
          <w:lang w:val="cs-CZ"/>
        </w:rPr>
        <w:t>navštívit obchodní centrum a</w:t>
      </w:r>
      <w:r w:rsidR="00C82832">
        <w:rPr>
          <w:lang w:val="cs-CZ"/>
        </w:rPr>
        <w:t> </w:t>
      </w:r>
      <w:r w:rsidR="00CA185A" w:rsidRPr="005B3B0D">
        <w:rPr>
          <w:lang w:val="cs-CZ"/>
        </w:rPr>
        <w:t xml:space="preserve">nakoupit v kamenném obchodě namísto </w:t>
      </w:r>
      <w:r w:rsidR="00CA2436">
        <w:rPr>
          <w:lang w:val="cs-CZ"/>
        </w:rPr>
        <w:t xml:space="preserve">v </w:t>
      </w:r>
      <w:r w:rsidR="00CA185A" w:rsidRPr="005B3B0D">
        <w:rPr>
          <w:lang w:val="cs-CZ"/>
        </w:rPr>
        <w:t>e</w:t>
      </w:r>
      <w:r w:rsidRPr="005B3B0D">
        <w:rPr>
          <w:lang w:val="cs-CZ"/>
        </w:rPr>
        <w:t>-</w:t>
      </w:r>
      <w:proofErr w:type="spellStart"/>
      <w:r w:rsidR="00CA185A" w:rsidRPr="005B3B0D">
        <w:rPr>
          <w:lang w:val="cs-CZ"/>
        </w:rPr>
        <w:t>s</w:t>
      </w:r>
      <w:r w:rsidR="00D02039" w:rsidRPr="005B3B0D">
        <w:rPr>
          <w:lang w:val="cs-CZ"/>
        </w:rPr>
        <w:t>hopu</w:t>
      </w:r>
      <w:proofErr w:type="spellEnd"/>
      <w:r w:rsidR="00D02039" w:rsidRPr="005B3B0D">
        <w:rPr>
          <w:lang w:val="cs-CZ"/>
        </w:rPr>
        <w:t xml:space="preserve">. </w:t>
      </w:r>
      <w:r w:rsidR="00D910D7" w:rsidRPr="005B3B0D">
        <w:rPr>
          <w:lang w:val="cs-CZ"/>
        </w:rPr>
        <w:t>Je proto</w:t>
      </w:r>
      <w:r w:rsidRPr="005B3B0D">
        <w:rPr>
          <w:lang w:val="cs-CZ"/>
        </w:rPr>
        <w:t xml:space="preserve"> </w:t>
      </w:r>
      <w:r w:rsidR="00206799" w:rsidRPr="005B3B0D">
        <w:rPr>
          <w:lang w:val="cs-CZ"/>
        </w:rPr>
        <w:t>nutné</w:t>
      </w:r>
      <w:r w:rsidR="00584E27" w:rsidRPr="005B3B0D">
        <w:rPr>
          <w:lang w:val="cs-CZ"/>
        </w:rPr>
        <w:t xml:space="preserve"> </w:t>
      </w:r>
      <w:r w:rsidR="00206799" w:rsidRPr="005B3B0D">
        <w:rPr>
          <w:lang w:val="cs-CZ"/>
        </w:rPr>
        <w:t>věnovat</w:t>
      </w:r>
      <w:r w:rsidR="00CA185A" w:rsidRPr="005B3B0D">
        <w:rPr>
          <w:lang w:val="cs-CZ"/>
        </w:rPr>
        <w:t xml:space="preserve"> </w:t>
      </w:r>
      <w:r w:rsidR="00584E27" w:rsidRPr="005B3B0D">
        <w:rPr>
          <w:lang w:val="cs-CZ"/>
        </w:rPr>
        <w:t xml:space="preserve">mu </w:t>
      </w:r>
      <w:r w:rsidR="000D2F28" w:rsidRPr="005B3B0D">
        <w:rPr>
          <w:lang w:val="cs-CZ"/>
        </w:rPr>
        <w:t>větší pozornost a</w:t>
      </w:r>
      <w:r w:rsidR="00C82832">
        <w:rPr>
          <w:lang w:val="cs-CZ"/>
        </w:rPr>
        <w:t> </w:t>
      </w:r>
      <w:r w:rsidR="00D02039" w:rsidRPr="005B3B0D">
        <w:rPr>
          <w:lang w:val="cs-CZ"/>
        </w:rPr>
        <w:t>využív</w:t>
      </w:r>
      <w:r w:rsidR="000D2F28" w:rsidRPr="005B3B0D">
        <w:rPr>
          <w:lang w:val="cs-CZ"/>
        </w:rPr>
        <w:t>at</w:t>
      </w:r>
      <w:r w:rsidR="00D02039" w:rsidRPr="005B3B0D">
        <w:rPr>
          <w:lang w:val="cs-CZ"/>
        </w:rPr>
        <w:t xml:space="preserve"> </w:t>
      </w:r>
      <w:r w:rsidR="000D2F28" w:rsidRPr="005B3B0D">
        <w:rPr>
          <w:lang w:val="cs-CZ"/>
        </w:rPr>
        <w:t>možnosti</w:t>
      </w:r>
      <w:r w:rsidR="00D02039" w:rsidRPr="005B3B0D">
        <w:rPr>
          <w:lang w:val="cs-CZ"/>
        </w:rPr>
        <w:t>, k</w:t>
      </w:r>
      <w:r w:rsidR="000D2F28" w:rsidRPr="005B3B0D">
        <w:rPr>
          <w:lang w:val="cs-CZ"/>
        </w:rPr>
        <w:t xml:space="preserve">teré </w:t>
      </w:r>
      <w:r w:rsidR="00076B7D" w:rsidRPr="005B3B0D">
        <w:rPr>
          <w:lang w:val="cs-CZ"/>
        </w:rPr>
        <w:t xml:space="preserve">moderní </w:t>
      </w:r>
      <w:r w:rsidR="000D2F28" w:rsidRPr="005B3B0D">
        <w:rPr>
          <w:lang w:val="cs-CZ"/>
        </w:rPr>
        <w:t>doba nabízí: ať</w:t>
      </w:r>
      <w:r w:rsidR="0097392E" w:rsidRPr="005B3B0D">
        <w:rPr>
          <w:lang w:val="cs-CZ"/>
        </w:rPr>
        <w:t> </w:t>
      </w:r>
      <w:r w:rsidR="000D2F28" w:rsidRPr="005B3B0D">
        <w:rPr>
          <w:lang w:val="cs-CZ"/>
        </w:rPr>
        <w:t xml:space="preserve">už se jedná </w:t>
      </w:r>
      <w:r w:rsidR="00076B7D" w:rsidRPr="005B3B0D">
        <w:rPr>
          <w:lang w:val="cs-CZ"/>
        </w:rPr>
        <w:t xml:space="preserve">třeba </w:t>
      </w:r>
      <w:r w:rsidR="000D2F28" w:rsidRPr="005B3B0D">
        <w:rPr>
          <w:lang w:val="cs-CZ"/>
        </w:rPr>
        <w:t xml:space="preserve">o </w:t>
      </w:r>
      <w:r w:rsidR="00D02039" w:rsidRPr="005B3B0D">
        <w:rPr>
          <w:lang w:val="cs-CZ"/>
        </w:rPr>
        <w:t>mobilní aplikac</w:t>
      </w:r>
      <w:r w:rsidR="000D2F28" w:rsidRPr="005B3B0D">
        <w:rPr>
          <w:lang w:val="cs-CZ"/>
        </w:rPr>
        <w:t>e</w:t>
      </w:r>
      <w:r w:rsidR="00D02039" w:rsidRPr="005B3B0D">
        <w:rPr>
          <w:lang w:val="cs-CZ"/>
        </w:rPr>
        <w:t xml:space="preserve">, </w:t>
      </w:r>
      <w:proofErr w:type="spellStart"/>
      <w:r w:rsidR="00D02039" w:rsidRPr="005B3B0D">
        <w:rPr>
          <w:lang w:val="cs-CZ"/>
        </w:rPr>
        <w:t>IoT</w:t>
      </w:r>
      <w:proofErr w:type="spellEnd"/>
      <w:r w:rsidR="00D02039" w:rsidRPr="005B3B0D">
        <w:rPr>
          <w:lang w:val="cs-CZ"/>
        </w:rPr>
        <w:t xml:space="preserve"> prvk</w:t>
      </w:r>
      <w:r w:rsidR="000D2F28" w:rsidRPr="005B3B0D">
        <w:rPr>
          <w:lang w:val="cs-CZ"/>
        </w:rPr>
        <w:t xml:space="preserve">y nebo </w:t>
      </w:r>
      <w:r w:rsidR="00D02039" w:rsidRPr="005B3B0D">
        <w:rPr>
          <w:lang w:val="cs-CZ"/>
        </w:rPr>
        <w:t>multimediální</w:t>
      </w:r>
      <w:r w:rsidR="000D2F28" w:rsidRPr="005B3B0D">
        <w:rPr>
          <w:lang w:val="cs-CZ"/>
        </w:rPr>
        <w:t xml:space="preserve"> </w:t>
      </w:r>
      <w:r w:rsidR="00D02039" w:rsidRPr="005B3B0D">
        <w:rPr>
          <w:lang w:val="cs-CZ"/>
        </w:rPr>
        <w:t>nosič</w:t>
      </w:r>
      <w:r w:rsidR="000D2F28" w:rsidRPr="005B3B0D">
        <w:rPr>
          <w:lang w:val="cs-CZ"/>
        </w:rPr>
        <w:t>e</w:t>
      </w:r>
      <w:r w:rsidR="00D02039" w:rsidRPr="005B3B0D">
        <w:rPr>
          <w:lang w:val="cs-CZ"/>
        </w:rPr>
        <w:t xml:space="preserve">. </w:t>
      </w:r>
      <w:r w:rsidR="00D910D7" w:rsidRPr="005B3B0D">
        <w:rPr>
          <w:lang w:val="cs-CZ"/>
        </w:rPr>
        <w:t>A to v</w:t>
      </w:r>
      <w:r w:rsidR="00D02039" w:rsidRPr="005B3B0D">
        <w:rPr>
          <w:lang w:val="cs-CZ"/>
        </w:rPr>
        <w:t xml:space="preserve">ždy takovým způsobem, aby </w:t>
      </w:r>
      <w:r w:rsidR="00D30C5C" w:rsidRPr="005B3B0D">
        <w:rPr>
          <w:lang w:val="cs-CZ"/>
        </w:rPr>
        <w:t xml:space="preserve">zvolené </w:t>
      </w:r>
      <w:r w:rsidR="00D02039" w:rsidRPr="005B3B0D">
        <w:rPr>
          <w:lang w:val="cs-CZ"/>
        </w:rPr>
        <w:t xml:space="preserve">nástroje </w:t>
      </w:r>
      <w:r w:rsidR="001F3007" w:rsidRPr="005B3B0D">
        <w:rPr>
          <w:lang w:val="cs-CZ"/>
        </w:rPr>
        <w:t xml:space="preserve">byly </w:t>
      </w:r>
      <w:r w:rsidR="00D02039" w:rsidRPr="005B3B0D">
        <w:rPr>
          <w:lang w:val="cs-CZ"/>
        </w:rPr>
        <w:t xml:space="preserve">efektivní pro </w:t>
      </w:r>
      <w:r w:rsidR="001F3007" w:rsidRPr="005B3B0D">
        <w:rPr>
          <w:lang w:val="cs-CZ"/>
        </w:rPr>
        <w:t>konkrétní</w:t>
      </w:r>
      <w:r w:rsidR="00D02039" w:rsidRPr="005B3B0D">
        <w:rPr>
          <w:lang w:val="cs-CZ"/>
        </w:rPr>
        <w:t xml:space="preserve"> obchodní centrum a zajímavé pro</w:t>
      </w:r>
      <w:r w:rsidR="00294495" w:rsidRPr="005B3B0D">
        <w:rPr>
          <w:lang w:val="cs-CZ"/>
        </w:rPr>
        <w:t> </w:t>
      </w:r>
      <w:r w:rsidR="00D02039" w:rsidRPr="005B3B0D">
        <w:rPr>
          <w:lang w:val="cs-CZ"/>
        </w:rPr>
        <w:t xml:space="preserve">zákazníky. </w:t>
      </w:r>
      <w:r w:rsidR="00171104" w:rsidRPr="005B3B0D">
        <w:rPr>
          <w:lang w:val="cs-CZ"/>
        </w:rPr>
        <w:t>P</w:t>
      </w:r>
      <w:r w:rsidR="00076B7D" w:rsidRPr="005B3B0D">
        <w:rPr>
          <w:lang w:val="cs-CZ"/>
        </w:rPr>
        <w:t xml:space="preserve">okud jde o jejich spokojenost, tak CBRE </w:t>
      </w:r>
      <w:r w:rsidR="00584E27" w:rsidRPr="005B3B0D">
        <w:rPr>
          <w:lang w:val="cs-CZ"/>
        </w:rPr>
        <w:t xml:space="preserve">již několik </w:t>
      </w:r>
      <w:r w:rsidR="00D02039" w:rsidRPr="005B3B0D">
        <w:rPr>
          <w:lang w:val="cs-CZ"/>
        </w:rPr>
        <w:t xml:space="preserve">let </w:t>
      </w:r>
      <w:r w:rsidR="00584E27" w:rsidRPr="005B3B0D">
        <w:rPr>
          <w:lang w:val="cs-CZ"/>
        </w:rPr>
        <w:t xml:space="preserve">aplikuje na centra ve své správě vlastní nástroj „Smart </w:t>
      </w:r>
      <w:r w:rsidR="001F3007" w:rsidRPr="005B3B0D">
        <w:rPr>
          <w:lang w:val="cs-CZ"/>
        </w:rPr>
        <w:t>CX“</w:t>
      </w:r>
      <w:r w:rsidR="00584E27" w:rsidRPr="005B3B0D">
        <w:rPr>
          <w:lang w:val="cs-CZ"/>
        </w:rPr>
        <w:t xml:space="preserve">, který hodnotí dané centrum z pohledu zákazníka a identifikuje slabé stránky, kterým by se </w:t>
      </w:r>
      <w:r w:rsidR="00171104" w:rsidRPr="005B3B0D">
        <w:rPr>
          <w:lang w:val="cs-CZ"/>
        </w:rPr>
        <w:t xml:space="preserve">do budoucna </w:t>
      </w:r>
      <w:r w:rsidR="00584E27" w:rsidRPr="005B3B0D">
        <w:rPr>
          <w:lang w:val="cs-CZ"/>
        </w:rPr>
        <w:t>měla věnovat</w:t>
      </w:r>
      <w:r w:rsidR="00076B7D" w:rsidRPr="005B3B0D">
        <w:rPr>
          <w:lang w:val="cs-CZ"/>
        </w:rPr>
        <w:t xml:space="preserve"> větší</w:t>
      </w:r>
      <w:r w:rsidR="00584E27" w:rsidRPr="005B3B0D">
        <w:rPr>
          <w:lang w:val="cs-CZ"/>
        </w:rPr>
        <w:t xml:space="preserve"> pozornost. </w:t>
      </w:r>
    </w:p>
    <w:p w14:paraId="10C01B88" w14:textId="77777777" w:rsidR="00584E27" w:rsidRPr="005B3B0D" w:rsidRDefault="00584E27" w:rsidP="00CA185A">
      <w:pPr>
        <w:pStyle w:val="BodyCopy"/>
        <w:rPr>
          <w:lang w:val="cs-CZ"/>
        </w:rPr>
      </w:pPr>
    </w:p>
    <w:p w14:paraId="7DBDF531" w14:textId="17F4EA93" w:rsidR="00E36B2D" w:rsidRDefault="00AB5CFE" w:rsidP="00AB5CFE">
      <w:pPr>
        <w:pStyle w:val="BodyCopy"/>
        <w:rPr>
          <w:lang w:val="cs-CZ"/>
        </w:rPr>
      </w:pPr>
      <w:r w:rsidRPr="005B3B0D">
        <w:rPr>
          <w:i/>
          <w:lang w:val="cs-CZ"/>
        </w:rPr>
        <w:t>„</w:t>
      </w:r>
      <w:r w:rsidR="00CA185A" w:rsidRPr="005B3B0D">
        <w:rPr>
          <w:i/>
          <w:lang w:val="cs-CZ"/>
        </w:rPr>
        <w:t xml:space="preserve">Marketing vnímáme jako jednu z cest, která může </w:t>
      </w:r>
      <w:r w:rsidRPr="005B3B0D">
        <w:rPr>
          <w:i/>
          <w:lang w:val="cs-CZ"/>
        </w:rPr>
        <w:t xml:space="preserve">reálně </w:t>
      </w:r>
      <w:r w:rsidR="00CA185A" w:rsidRPr="005B3B0D">
        <w:rPr>
          <w:i/>
          <w:lang w:val="cs-CZ"/>
        </w:rPr>
        <w:t xml:space="preserve">ovlivnit </w:t>
      </w:r>
      <w:r w:rsidRPr="005B3B0D">
        <w:rPr>
          <w:i/>
          <w:lang w:val="cs-CZ"/>
        </w:rPr>
        <w:t>klíčové ukazatele výkonnosti (</w:t>
      </w:r>
      <w:proofErr w:type="spellStart"/>
      <w:r w:rsidRPr="005B3B0D">
        <w:rPr>
          <w:i/>
          <w:lang w:val="cs-CZ"/>
        </w:rPr>
        <w:t>KPIs</w:t>
      </w:r>
      <w:proofErr w:type="spellEnd"/>
      <w:r w:rsidRPr="005B3B0D">
        <w:rPr>
          <w:i/>
          <w:lang w:val="cs-CZ"/>
        </w:rPr>
        <w:t xml:space="preserve">) </w:t>
      </w:r>
      <w:r w:rsidR="00CA185A" w:rsidRPr="005B3B0D">
        <w:rPr>
          <w:i/>
          <w:lang w:val="cs-CZ"/>
        </w:rPr>
        <w:t>obchodní</w:t>
      </w:r>
      <w:r w:rsidR="00B20AEE" w:rsidRPr="005B3B0D">
        <w:rPr>
          <w:i/>
          <w:lang w:val="cs-CZ"/>
        </w:rPr>
        <w:t>ch center</w:t>
      </w:r>
      <w:r w:rsidR="007763E8" w:rsidRPr="005B3B0D">
        <w:rPr>
          <w:i/>
          <w:lang w:val="cs-CZ"/>
        </w:rPr>
        <w:t>, zvyšovat jejich tržní hodnotu, či pomoci budovat dlouhodobé vztahy se zákazníky</w:t>
      </w:r>
      <w:r w:rsidR="00CA185A" w:rsidRPr="005B3B0D">
        <w:rPr>
          <w:i/>
          <w:lang w:val="cs-CZ"/>
        </w:rPr>
        <w:t xml:space="preserve">, obzvláště v </w:t>
      </w:r>
      <w:proofErr w:type="spellStart"/>
      <w:r w:rsidR="00CA185A" w:rsidRPr="005B3B0D">
        <w:rPr>
          <w:i/>
          <w:lang w:val="cs-CZ"/>
        </w:rPr>
        <w:t>postcovidové</w:t>
      </w:r>
      <w:proofErr w:type="spellEnd"/>
      <w:r w:rsidR="00CA185A" w:rsidRPr="005B3B0D">
        <w:rPr>
          <w:i/>
          <w:lang w:val="cs-CZ"/>
        </w:rPr>
        <w:t xml:space="preserve"> době. Proto jsme se také rozhodli, že trh oslovíme s</w:t>
      </w:r>
      <w:r w:rsidR="00076B7D" w:rsidRPr="005B3B0D">
        <w:rPr>
          <w:i/>
          <w:lang w:val="cs-CZ"/>
        </w:rPr>
        <w:t> novou,</w:t>
      </w:r>
      <w:r w:rsidR="00294495" w:rsidRPr="005B3B0D">
        <w:rPr>
          <w:i/>
          <w:lang w:val="cs-CZ"/>
        </w:rPr>
        <w:t> </w:t>
      </w:r>
      <w:r w:rsidR="00CA185A" w:rsidRPr="005B3B0D">
        <w:rPr>
          <w:i/>
          <w:lang w:val="cs-CZ"/>
        </w:rPr>
        <w:t>ryze marketingovou službou</w:t>
      </w:r>
      <w:r w:rsidRPr="005B3B0D">
        <w:rPr>
          <w:i/>
          <w:lang w:val="cs-CZ"/>
        </w:rPr>
        <w:t xml:space="preserve">, která </w:t>
      </w:r>
      <w:r w:rsidR="00B20AEE" w:rsidRPr="005B3B0D">
        <w:rPr>
          <w:i/>
          <w:lang w:val="cs-CZ"/>
        </w:rPr>
        <w:t>jim</w:t>
      </w:r>
      <w:r w:rsidRPr="005B3B0D">
        <w:rPr>
          <w:i/>
          <w:lang w:val="cs-CZ"/>
        </w:rPr>
        <w:t xml:space="preserve"> umí pomoci jak komplexn</w:t>
      </w:r>
      <w:r w:rsidR="00171104" w:rsidRPr="005B3B0D">
        <w:rPr>
          <w:i/>
          <w:lang w:val="cs-CZ"/>
        </w:rPr>
        <w:t>ě, tak i v rámci dílčích služeb</w:t>
      </w:r>
      <w:r w:rsidR="007763E8" w:rsidRPr="005B3B0D">
        <w:rPr>
          <w:i/>
          <w:lang w:val="cs-CZ"/>
        </w:rPr>
        <w:t xml:space="preserve">. </w:t>
      </w:r>
      <w:r w:rsidR="009C04BB" w:rsidRPr="005B3B0D">
        <w:rPr>
          <w:i/>
          <w:lang w:val="cs-CZ"/>
        </w:rPr>
        <w:t xml:space="preserve">Osvědčený postup, který </w:t>
      </w:r>
      <w:r w:rsidR="003F3C34" w:rsidRPr="005B3B0D">
        <w:rPr>
          <w:i/>
          <w:lang w:val="cs-CZ"/>
        </w:rPr>
        <w:t>definuje</w:t>
      </w:r>
      <w:r w:rsidR="009C04BB" w:rsidRPr="005B3B0D">
        <w:rPr>
          <w:i/>
          <w:lang w:val="cs-CZ"/>
        </w:rPr>
        <w:t xml:space="preserve"> efektivní a </w:t>
      </w:r>
      <w:r w:rsidR="003F3C34" w:rsidRPr="005B3B0D">
        <w:rPr>
          <w:i/>
          <w:lang w:val="cs-CZ"/>
        </w:rPr>
        <w:t>udržitelnou strategii</w:t>
      </w:r>
      <w:r w:rsidR="009C04BB" w:rsidRPr="005B3B0D">
        <w:rPr>
          <w:i/>
          <w:lang w:val="cs-CZ"/>
        </w:rPr>
        <w:t xml:space="preserve"> </w:t>
      </w:r>
      <w:r w:rsidR="003F3C34" w:rsidRPr="005B3B0D">
        <w:rPr>
          <w:i/>
          <w:lang w:val="cs-CZ"/>
        </w:rPr>
        <w:t xml:space="preserve">budoucího </w:t>
      </w:r>
      <w:r w:rsidR="009C04BB" w:rsidRPr="005B3B0D">
        <w:rPr>
          <w:i/>
          <w:lang w:val="cs-CZ"/>
        </w:rPr>
        <w:t>směrování centra, je v první řadě hloubkový audit</w:t>
      </w:r>
      <w:r w:rsidR="003F3C34" w:rsidRPr="005B3B0D">
        <w:rPr>
          <w:i/>
          <w:lang w:val="cs-CZ"/>
        </w:rPr>
        <w:t xml:space="preserve"> všech klíčových oblastí</w:t>
      </w:r>
      <w:r w:rsidR="009C04BB" w:rsidRPr="005B3B0D">
        <w:rPr>
          <w:i/>
          <w:lang w:val="cs-CZ"/>
        </w:rPr>
        <w:t>. Na základě výsledků identifikujeme slabé a silné stránky a připravíme akční plán se specifikací změn: od auditu zákaznické spokojenosti přes nastavení marketingové strategie až</w:t>
      </w:r>
      <w:r w:rsidR="00C82832">
        <w:rPr>
          <w:i/>
          <w:lang w:val="cs-CZ"/>
        </w:rPr>
        <w:t> </w:t>
      </w:r>
      <w:r w:rsidR="009C04BB" w:rsidRPr="005B3B0D">
        <w:rPr>
          <w:i/>
          <w:lang w:val="cs-CZ"/>
        </w:rPr>
        <w:t>po</w:t>
      </w:r>
      <w:r w:rsidR="00C82832">
        <w:rPr>
          <w:i/>
          <w:lang w:val="cs-CZ"/>
        </w:rPr>
        <w:t> </w:t>
      </w:r>
      <w:r w:rsidR="009C04BB" w:rsidRPr="005B3B0D">
        <w:rPr>
          <w:i/>
          <w:lang w:val="cs-CZ"/>
        </w:rPr>
        <w:t xml:space="preserve">proces </w:t>
      </w:r>
      <w:proofErr w:type="spellStart"/>
      <w:r w:rsidR="009C04BB" w:rsidRPr="005B3B0D">
        <w:rPr>
          <w:i/>
          <w:lang w:val="cs-CZ"/>
        </w:rPr>
        <w:t>rebrandingu</w:t>
      </w:r>
      <w:proofErr w:type="spellEnd"/>
      <w:r w:rsidR="009C04BB" w:rsidRPr="005B3B0D">
        <w:rPr>
          <w:i/>
          <w:lang w:val="cs-CZ"/>
        </w:rPr>
        <w:t xml:space="preserve"> či </w:t>
      </w:r>
      <w:proofErr w:type="spellStart"/>
      <w:r w:rsidR="009C04BB" w:rsidRPr="005B3B0D">
        <w:rPr>
          <w:i/>
          <w:lang w:val="cs-CZ"/>
        </w:rPr>
        <w:t>repositioningu</w:t>
      </w:r>
      <w:proofErr w:type="spellEnd"/>
      <w:r w:rsidR="00A54714">
        <w:rPr>
          <w:i/>
          <w:lang w:val="cs-CZ"/>
        </w:rPr>
        <w:t xml:space="preserve">,“ </w:t>
      </w:r>
      <w:r w:rsidR="00B20AEE" w:rsidRPr="005B3B0D">
        <w:rPr>
          <w:lang w:val="cs-CZ"/>
        </w:rPr>
        <w:t xml:space="preserve">uvádí </w:t>
      </w:r>
      <w:r w:rsidR="00B20AEE" w:rsidRPr="005B3B0D">
        <w:rPr>
          <w:b/>
          <w:lang w:val="cs-CZ"/>
        </w:rPr>
        <w:t>Tomáš Míček</w:t>
      </w:r>
      <w:r w:rsidR="00B20AEE" w:rsidRPr="005B3B0D">
        <w:rPr>
          <w:lang w:val="cs-CZ"/>
        </w:rPr>
        <w:t xml:space="preserve"> a dodává: „</w:t>
      </w:r>
      <w:r w:rsidR="00E36B2D" w:rsidRPr="005B3B0D">
        <w:rPr>
          <w:i/>
          <w:lang w:val="cs-CZ"/>
        </w:rPr>
        <w:t>Příkladem úspěšn</w:t>
      </w:r>
      <w:r w:rsidR="002C7033" w:rsidRPr="005B3B0D">
        <w:rPr>
          <w:i/>
          <w:lang w:val="cs-CZ"/>
        </w:rPr>
        <w:t xml:space="preserve">é implementace </w:t>
      </w:r>
      <w:r w:rsidR="00E36B2D" w:rsidRPr="005B3B0D">
        <w:rPr>
          <w:i/>
          <w:lang w:val="cs-CZ"/>
        </w:rPr>
        <w:t>tohoto modelu jsou realizace, které proběhly pod naší taktovkou, jako třeba nedávná proměna OC Rokycanská v Plzni či vývoj vlastní zákaznické aplikace postavené na budování dlouhodobých vztahů se zákazníky pro OC Novo Plaza</w:t>
      </w:r>
      <w:r w:rsidR="00A54714">
        <w:rPr>
          <w:i/>
          <w:lang w:val="cs-CZ"/>
        </w:rPr>
        <w:t>.</w:t>
      </w:r>
      <w:r w:rsidR="00E36B2D" w:rsidRPr="005B3B0D">
        <w:rPr>
          <w:i/>
          <w:lang w:val="cs-CZ"/>
        </w:rPr>
        <w:t>“</w:t>
      </w:r>
    </w:p>
    <w:p w14:paraId="7979678E" w14:textId="4186B6C2" w:rsidR="007763E8" w:rsidRDefault="007763E8" w:rsidP="00AB5CFE">
      <w:pPr>
        <w:pStyle w:val="BodyCopy"/>
        <w:rPr>
          <w:i/>
          <w:lang w:val="cs-CZ"/>
        </w:rPr>
      </w:pPr>
    </w:p>
    <w:p w14:paraId="25630FBE" w14:textId="06D97F40" w:rsidR="00AF5205" w:rsidRPr="002C7021" w:rsidRDefault="00AF5205" w:rsidP="00AF5205">
      <w:pPr>
        <w:pStyle w:val="BodyCopy"/>
        <w:rPr>
          <w:b/>
          <w:lang w:val="cs-CZ"/>
        </w:rPr>
      </w:pPr>
      <w:r w:rsidRPr="002C7021">
        <w:rPr>
          <w:b/>
          <w:lang w:val="cs-CZ"/>
        </w:rPr>
        <w:t>OC Novo Plaza</w:t>
      </w:r>
      <w:r w:rsidR="00AC3FA0">
        <w:rPr>
          <w:b/>
          <w:lang w:val="cs-CZ"/>
        </w:rPr>
        <w:t xml:space="preserve">: od </w:t>
      </w:r>
      <w:r w:rsidR="001E57DD">
        <w:rPr>
          <w:b/>
          <w:lang w:val="cs-CZ"/>
        </w:rPr>
        <w:t>re</w:t>
      </w:r>
      <w:r w:rsidR="00746CEA">
        <w:rPr>
          <w:b/>
          <w:lang w:val="cs-CZ"/>
        </w:rPr>
        <w:t>konstrukce</w:t>
      </w:r>
      <w:r w:rsidR="00AC3FA0">
        <w:rPr>
          <w:b/>
          <w:lang w:val="cs-CZ"/>
        </w:rPr>
        <w:t xml:space="preserve"> </w:t>
      </w:r>
      <w:r w:rsidR="00C84A05">
        <w:rPr>
          <w:b/>
          <w:lang w:val="cs-CZ"/>
        </w:rPr>
        <w:t xml:space="preserve">až </w:t>
      </w:r>
      <w:r w:rsidR="00AC3FA0">
        <w:rPr>
          <w:b/>
          <w:lang w:val="cs-CZ"/>
        </w:rPr>
        <w:t xml:space="preserve">po spuštění </w:t>
      </w:r>
      <w:r w:rsidRPr="002C7021">
        <w:rPr>
          <w:b/>
          <w:lang w:val="cs-CZ"/>
        </w:rPr>
        <w:t>věrnostní aplikac</w:t>
      </w:r>
      <w:r w:rsidR="00AC3FA0">
        <w:rPr>
          <w:b/>
          <w:lang w:val="cs-CZ"/>
        </w:rPr>
        <w:t>e</w:t>
      </w:r>
      <w:r w:rsidRPr="002C7021">
        <w:rPr>
          <w:b/>
          <w:lang w:val="cs-CZ"/>
        </w:rPr>
        <w:t xml:space="preserve"> </w:t>
      </w:r>
      <w:r w:rsidR="00C84A05">
        <w:rPr>
          <w:b/>
          <w:lang w:val="cs-CZ"/>
        </w:rPr>
        <w:t>pro chytré telefony</w:t>
      </w:r>
    </w:p>
    <w:p w14:paraId="645FA7F7" w14:textId="664312D5" w:rsidR="00AF5205" w:rsidRPr="00BF76BE" w:rsidRDefault="00740BDE" w:rsidP="00AF5205">
      <w:pPr>
        <w:pStyle w:val="BodyCopy"/>
        <w:rPr>
          <w:lang w:val="cs-CZ"/>
        </w:rPr>
      </w:pPr>
      <w:r>
        <w:rPr>
          <w:lang w:val="cs-CZ"/>
        </w:rPr>
        <w:t>Obchodní centrum Novo P</w:t>
      </w:r>
      <w:r w:rsidR="00936048">
        <w:rPr>
          <w:lang w:val="cs-CZ"/>
        </w:rPr>
        <w:t xml:space="preserve">laza ve vlastnictví </w:t>
      </w:r>
      <w:r w:rsidRPr="00BF76BE">
        <w:rPr>
          <w:lang w:val="cs-CZ"/>
        </w:rPr>
        <w:t>společnost</w:t>
      </w:r>
      <w:r w:rsidR="00936048">
        <w:rPr>
          <w:lang w:val="cs-CZ"/>
        </w:rPr>
        <w:t>i</w:t>
      </w:r>
      <w:r w:rsidRPr="00BF76BE">
        <w:rPr>
          <w:lang w:val="cs-CZ"/>
        </w:rPr>
        <w:t xml:space="preserve"> </w:t>
      </w:r>
      <w:proofErr w:type="spellStart"/>
      <w:r w:rsidRPr="00BF76BE">
        <w:rPr>
          <w:lang w:val="cs-CZ"/>
        </w:rPr>
        <w:t>Bluehouse</w:t>
      </w:r>
      <w:proofErr w:type="spellEnd"/>
      <w:r w:rsidRPr="00BF76BE">
        <w:rPr>
          <w:lang w:val="cs-CZ"/>
        </w:rPr>
        <w:t xml:space="preserve"> </w:t>
      </w:r>
      <w:proofErr w:type="spellStart"/>
      <w:r w:rsidRPr="00BF76BE">
        <w:rPr>
          <w:lang w:val="cs-CZ"/>
        </w:rPr>
        <w:t>Capital</w:t>
      </w:r>
      <w:proofErr w:type="spellEnd"/>
      <w:r w:rsidRPr="00BF76BE">
        <w:rPr>
          <w:lang w:val="cs-CZ"/>
        </w:rPr>
        <w:t xml:space="preserve"> nabízí více než 80 obchodů a služeb.</w:t>
      </w:r>
      <w:r>
        <w:rPr>
          <w:lang w:val="cs-CZ"/>
        </w:rPr>
        <w:t xml:space="preserve"> </w:t>
      </w:r>
      <w:r w:rsidRPr="00E36B2D">
        <w:rPr>
          <w:lang w:val="cs-CZ"/>
        </w:rPr>
        <w:t xml:space="preserve">Jeho </w:t>
      </w:r>
      <w:r w:rsidR="00936048" w:rsidRPr="00E36B2D">
        <w:rPr>
          <w:lang w:val="cs-CZ"/>
        </w:rPr>
        <w:t>rekonstrukce a modernizace</w:t>
      </w:r>
      <w:r w:rsidR="001E57DD" w:rsidRPr="00E36B2D">
        <w:rPr>
          <w:lang w:val="cs-CZ"/>
        </w:rPr>
        <w:t xml:space="preserve"> probíhala do konce letošního léta, přičemž v exteriéru byla </w:t>
      </w:r>
      <w:r w:rsidR="001E57DD" w:rsidRPr="00E36B2D">
        <w:rPr>
          <w:lang w:val="cs-CZ"/>
        </w:rPr>
        <w:lastRenderedPageBreak/>
        <w:t>realizována úprava fasády a venkovních prostor před centrem, instalace nového pylonu a vlajek nájemců</w:t>
      </w:r>
      <w:r w:rsidR="005C1520" w:rsidRPr="00E36B2D">
        <w:rPr>
          <w:lang w:val="cs-CZ"/>
        </w:rPr>
        <w:t xml:space="preserve">. </w:t>
      </w:r>
      <w:r w:rsidR="00CA2436">
        <w:rPr>
          <w:lang w:val="cs-CZ"/>
        </w:rPr>
        <w:t>Dále pak</w:t>
      </w:r>
      <w:r w:rsidR="001E57DD" w:rsidRPr="00E36B2D">
        <w:rPr>
          <w:lang w:val="cs-CZ"/>
        </w:rPr>
        <w:t xml:space="preserve"> došlo k</w:t>
      </w:r>
      <w:r w:rsidR="00CA2436">
        <w:rPr>
          <w:lang w:val="cs-CZ"/>
        </w:rPr>
        <w:t> revitalizaci vnitřních prostor, o</w:t>
      </w:r>
      <w:r w:rsidR="001E57DD" w:rsidRPr="00E36B2D">
        <w:rPr>
          <w:lang w:val="cs-CZ"/>
        </w:rPr>
        <w:t>bměně dlažby</w:t>
      </w:r>
      <w:r w:rsidR="00CA2436">
        <w:rPr>
          <w:lang w:val="cs-CZ"/>
        </w:rPr>
        <w:t xml:space="preserve"> a </w:t>
      </w:r>
      <w:r w:rsidR="001E57DD" w:rsidRPr="00E36B2D">
        <w:rPr>
          <w:lang w:val="cs-CZ"/>
        </w:rPr>
        <w:t xml:space="preserve">osvětlení. Otevřen byl také nový </w:t>
      </w:r>
      <w:proofErr w:type="spellStart"/>
      <w:r w:rsidR="001E57DD" w:rsidRPr="00E36B2D">
        <w:rPr>
          <w:lang w:val="cs-CZ"/>
        </w:rPr>
        <w:t>foodcourt</w:t>
      </w:r>
      <w:proofErr w:type="spellEnd"/>
      <w:r w:rsidR="001E57DD" w:rsidRPr="00E36B2D">
        <w:rPr>
          <w:lang w:val="cs-CZ"/>
        </w:rPr>
        <w:t xml:space="preserve">. </w:t>
      </w:r>
      <w:r w:rsidR="00936048" w:rsidRPr="00936048">
        <w:rPr>
          <w:i/>
          <w:lang w:val="cs-CZ"/>
        </w:rPr>
        <w:t xml:space="preserve">„Z pohledu marketingové strategie lze jako </w:t>
      </w:r>
      <w:r w:rsidR="00B20AEE">
        <w:rPr>
          <w:i/>
          <w:lang w:val="cs-CZ"/>
        </w:rPr>
        <w:t>zásadní</w:t>
      </w:r>
      <w:r w:rsidR="00936048" w:rsidRPr="00936048">
        <w:rPr>
          <w:i/>
          <w:lang w:val="cs-CZ"/>
        </w:rPr>
        <w:t xml:space="preserve"> hodnotit nově vyvinutou mobilní aplikaci pracující </w:t>
      </w:r>
      <w:r w:rsidR="00AF5205" w:rsidRPr="00936048">
        <w:rPr>
          <w:i/>
          <w:lang w:val="cs-CZ"/>
        </w:rPr>
        <w:t>s</w:t>
      </w:r>
      <w:r w:rsidR="00294495">
        <w:rPr>
          <w:i/>
          <w:lang w:val="cs-CZ"/>
        </w:rPr>
        <w:t> </w:t>
      </w:r>
      <w:r w:rsidR="00AF5205" w:rsidRPr="001A511A">
        <w:rPr>
          <w:i/>
          <w:lang w:val="cs-CZ"/>
        </w:rPr>
        <w:t>inteligentní technologií skenování účtenek,</w:t>
      </w:r>
      <w:r w:rsidR="00177CB0">
        <w:rPr>
          <w:i/>
          <w:lang w:val="cs-CZ"/>
        </w:rPr>
        <w:t xml:space="preserve"> jejíž</w:t>
      </w:r>
      <w:r w:rsidR="00177CB0" w:rsidRPr="001A511A">
        <w:rPr>
          <w:i/>
          <w:lang w:val="cs-CZ"/>
        </w:rPr>
        <w:t xml:space="preserve"> řešení vzniklo ve spolupráci s</w:t>
      </w:r>
      <w:r w:rsidR="00177CB0">
        <w:rPr>
          <w:i/>
          <w:lang w:val="cs-CZ"/>
        </w:rPr>
        <w:t xml:space="preserve"> externí </w:t>
      </w:r>
      <w:r w:rsidR="00177CB0" w:rsidRPr="001A511A">
        <w:rPr>
          <w:i/>
          <w:lang w:val="cs-CZ"/>
        </w:rPr>
        <w:t xml:space="preserve">vývojářskou </w:t>
      </w:r>
      <w:r w:rsidR="00177CB0">
        <w:rPr>
          <w:i/>
          <w:lang w:val="cs-CZ"/>
        </w:rPr>
        <w:t>firmou</w:t>
      </w:r>
      <w:r w:rsidR="00177CB0" w:rsidRPr="001A511A">
        <w:rPr>
          <w:i/>
          <w:lang w:val="cs-CZ"/>
        </w:rPr>
        <w:t xml:space="preserve">. </w:t>
      </w:r>
      <w:r w:rsidR="00177CB0" w:rsidRPr="00177CB0">
        <w:rPr>
          <w:i/>
          <w:lang w:val="cs-CZ"/>
        </w:rPr>
        <w:t xml:space="preserve">Kromě věrnostní funkce poskytuje </w:t>
      </w:r>
      <w:r w:rsidR="00177CB0">
        <w:rPr>
          <w:i/>
          <w:lang w:val="cs-CZ"/>
        </w:rPr>
        <w:t xml:space="preserve">také </w:t>
      </w:r>
      <w:r w:rsidR="00177CB0" w:rsidRPr="00177CB0">
        <w:rPr>
          <w:i/>
          <w:lang w:val="cs-CZ"/>
        </w:rPr>
        <w:t>kompletní informace o obchodním centru, jednotlivých obchodech</w:t>
      </w:r>
      <w:r w:rsidR="007A3C6C" w:rsidRPr="007A3C6C">
        <w:rPr>
          <w:i/>
          <w:lang w:val="cs-CZ"/>
        </w:rPr>
        <w:t xml:space="preserve"> </w:t>
      </w:r>
      <w:r w:rsidR="007A3C6C">
        <w:rPr>
          <w:i/>
          <w:lang w:val="cs-CZ"/>
        </w:rPr>
        <w:t>a</w:t>
      </w:r>
      <w:r w:rsidR="007A3C6C" w:rsidRPr="00177CB0">
        <w:rPr>
          <w:i/>
          <w:lang w:val="cs-CZ"/>
        </w:rPr>
        <w:t xml:space="preserve"> službách</w:t>
      </w:r>
      <w:r w:rsidR="00177CB0" w:rsidRPr="00177CB0">
        <w:rPr>
          <w:i/>
          <w:lang w:val="cs-CZ"/>
        </w:rPr>
        <w:t xml:space="preserve">, </w:t>
      </w:r>
      <w:r w:rsidR="007A3C6C">
        <w:rPr>
          <w:i/>
          <w:lang w:val="cs-CZ"/>
        </w:rPr>
        <w:t xml:space="preserve">plánovaných </w:t>
      </w:r>
      <w:r w:rsidR="00177CB0" w:rsidRPr="00177CB0">
        <w:rPr>
          <w:i/>
          <w:lang w:val="cs-CZ"/>
        </w:rPr>
        <w:t>akcích</w:t>
      </w:r>
      <w:r w:rsidR="007A3C6C">
        <w:rPr>
          <w:i/>
          <w:lang w:val="cs-CZ"/>
        </w:rPr>
        <w:t xml:space="preserve"> a</w:t>
      </w:r>
      <w:r w:rsidR="00177CB0" w:rsidRPr="00177CB0">
        <w:rPr>
          <w:i/>
          <w:lang w:val="cs-CZ"/>
        </w:rPr>
        <w:t xml:space="preserve"> </w:t>
      </w:r>
      <w:r w:rsidR="007A3C6C">
        <w:rPr>
          <w:i/>
          <w:lang w:val="cs-CZ"/>
        </w:rPr>
        <w:t xml:space="preserve">dalších </w:t>
      </w:r>
      <w:r w:rsidR="00177CB0" w:rsidRPr="00177CB0">
        <w:rPr>
          <w:i/>
          <w:lang w:val="cs-CZ"/>
        </w:rPr>
        <w:t xml:space="preserve">novinkách. </w:t>
      </w:r>
      <w:r w:rsidR="00177CB0">
        <w:rPr>
          <w:i/>
          <w:lang w:val="cs-CZ"/>
        </w:rPr>
        <w:t xml:space="preserve">Tato aplikace </w:t>
      </w:r>
      <w:r w:rsidR="00AF5205" w:rsidRPr="001A511A">
        <w:rPr>
          <w:i/>
          <w:lang w:val="cs-CZ"/>
        </w:rPr>
        <w:t xml:space="preserve">umožňuje </w:t>
      </w:r>
      <w:r w:rsidR="00177CB0">
        <w:rPr>
          <w:i/>
          <w:lang w:val="cs-CZ"/>
        </w:rPr>
        <w:t xml:space="preserve">nejen </w:t>
      </w:r>
      <w:r w:rsidR="00AF5205" w:rsidRPr="001A511A">
        <w:rPr>
          <w:i/>
          <w:lang w:val="cs-CZ"/>
        </w:rPr>
        <w:t>pochopit nákupní chování zákazníků</w:t>
      </w:r>
      <w:r w:rsidR="00177CB0">
        <w:rPr>
          <w:i/>
          <w:lang w:val="cs-CZ"/>
        </w:rPr>
        <w:t xml:space="preserve">, ale také </w:t>
      </w:r>
      <w:r w:rsidR="00AF5205" w:rsidRPr="001A511A">
        <w:rPr>
          <w:i/>
          <w:lang w:val="cs-CZ"/>
        </w:rPr>
        <w:t>na základě personalizované nabídky a</w:t>
      </w:r>
      <w:r w:rsidR="00C82832">
        <w:rPr>
          <w:i/>
          <w:lang w:val="cs-CZ"/>
        </w:rPr>
        <w:t> </w:t>
      </w:r>
      <w:r w:rsidR="00AF5205" w:rsidRPr="001A511A">
        <w:rPr>
          <w:i/>
          <w:lang w:val="cs-CZ"/>
        </w:rPr>
        <w:t>odměn budovat dlouhodobé vztahy se zákazníky. Novo Plaza je první centrum v tuzemsku,</w:t>
      </w:r>
      <w:r w:rsidR="00171104">
        <w:rPr>
          <w:i/>
          <w:lang w:val="cs-CZ"/>
        </w:rPr>
        <w:t xml:space="preserve"> které takový systém zavedlo</w:t>
      </w:r>
      <w:r w:rsidR="00AF5205" w:rsidRPr="001A511A">
        <w:rPr>
          <w:i/>
          <w:lang w:val="cs-CZ"/>
        </w:rPr>
        <w:t>, nicméně je</w:t>
      </w:r>
      <w:r w:rsidR="0097392E">
        <w:rPr>
          <w:i/>
          <w:lang w:val="cs-CZ"/>
        </w:rPr>
        <w:t> </w:t>
      </w:r>
      <w:r w:rsidR="00AF5205" w:rsidRPr="001A511A">
        <w:rPr>
          <w:i/>
          <w:lang w:val="cs-CZ"/>
        </w:rPr>
        <w:t>snadno přenosné i na ostatní</w:t>
      </w:r>
      <w:r w:rsidR="005C1520">
        <w:rPr>
          <w:i/>
          <w:lang w:val="cs-CZ"/>
        </w:rPr>
        <w:t xml:space="preserve">. </w:t>
      </w:r>
      <w:r w:rsidR="005C1520" w:rsidRPr="00383844">
        <w:rPr>
          <w:i/>
          <w:lang w:val="cs-CZ"/>
        </w:rPr>
        <w:t xml:space="preserve">Aplikaci </w:t>
      </w:r>
      <w:r w:rsidR="008B74A5" w:rsidRPr="00383844">
        <w:rPr>
          <w:i/>
          <w:lang w:val="cs-CZ"/>
        </w:rPr>
        <w:t>při</w:t>
      </w:r>
      <w:r w:rsidR="005C1520" w:rsidRPr="00383844">
        <w:rPr>
          <w:i/>
          <w:lang w:val="cs-CZ"/>
        </w:rPr>
        <w:t>způsobenou na míru můžeme nabídnout všem našim spolupracujícím centrům</w:t>
      </w:r>
      <w:r w:rsidR="00AF5205" w:rsidRPr="00383844">
        <w:rPr>
          <w:i/>
          <w:lang w:val="cs-CZ"/>
        </w:rPr>
        <w:t>,“</w:t>
      </w:r>
      <w:r w:rsidR="00AF5205">
        <w:rPr>
          <w:lang w:val="cs-CZ"/>
        </w:rPr>
        <w:t xml:space="preserve"> komentuje </w:t>
      </w:r>
      <w:r w:rsidR="00AF5205">
        <w:rPr>
          <w:b/>
          <w:lang w:val="cs-CZ"/>
        </w:rPr>
        <w:t xml:space="preserve">Pavel Urban, </w:t>
      </w:r>
      <w:r w:rsidR="00A54714" w:rsidRPr="00A54714">
        <w:rPr>
          <w:b/>
          <w:lang w:val="cs-CZ"/>
        </w:rPr>
        <w:t>zástupce vedoucího správy obchodních center a vedoucí retail marketingu v CBRE</w:t>
      </w:r>
      <w:r w:rsidR="00AF5205" w:rsidRPr="007A3C6C">
        <w:rPr>
          <w:lang w:val="cs-CZ"/>
        </w:rPr>
        <w:t>.</w:t>
      </w:r>
      <w:r w:rsidR="00AF5205">
        <w:rPr>
          <w:b/>
          <w:lang w:val="cs-CZ"/>
        </w:rPr>
        <w:t xml:space="preserve"> </w:t>
      </w:r>
      <w:r w:rsidR="00936048" w:rsidRPr="00936048">
        <w:rPr>
          <w:lang w:val="cs-CZ"/>
        </w:rPr>
        <w:t>Princip aplikace je jednoduchý:</w:t>
      </w:r>
      <w:r w:rsidR="00936048">
        <w:rPr>
          <w:b/>
          <w:lang w:val="cs-CZ"/>
        </w:rPr>
        <w:t xml:space="preserve"> </w:t>
      </w:r>
      <w:r w:rsidR="00936048">
        <w:rPr>
          <w:lang w:val="cs-CZ"/>
        </w:rPr>
        <w:t>z</w:t>
      </w:r>
      <w:r w:rsidR="00AF5205" w:rsidRPr="00BF76BE">
        <w:rPr>
          <w:lang w:val="cs-CZ"/>
        </w:rPr>
        <w:t xml:space="preserve">ákazník </w:t>
      </w:r>
      <w:r w:rsidR="00C84A05">
        <w:rPr>
          <w:lang w:val="cs-CZ"/>
        </w:rPr>
        <w:t>si</w:t>
      </w:r>
      <w:r w:rsidR="00C82832">
        <w:rPr>
          <w:lang w:val="cs-CZ"/>
        </w:rPr>
        <w:t> </w:t>
      </w:r>
      <w:r w:rsidR="00177CB0">
        <w:rPr>
          <w:lang w:val="cs-CZ"/>
        </w:rPr>
        <w:t>na chytrý telefon vyfotí ú</w:t>
      </w:r>
      <w:r w:rsidR="00AF5205" w:rsidRPr="00BF76BE">
        <w:rPr>
          <w:lang w:val="cs-CZ"/>
        </w:rPr>
        <w:t xml:space="preserve">čtenky </w:t>
      </w:r>
      <w:r w:rsidR="009A362D">
        <w:rPr>
          <w:lang w:val="cs-CZ"/>
        </w:rPr>
        <w:t xml:space="preserve">z </w:t>
      </w:r>
      <w:r w:rsidR="00AF5205" w:rsidRPr="00BF76BE">
        <w:rPr>
          <w:lang w:val="cs-CZ"/>
        </w:rPr>
        <w:t xml:space="preserve">obchodů a dle výše nákupu dostává </w:t>
      </w:r>
      <w:r w:rsidR="001E57DD">
        <w:rPr>
          <w:lang w:val="cs-CZ"/>
        </w:rPr>
        <w:t xml:space="preserve">body. </w:t>
      </w:r>
      <w:r w:rsidR="00AF5205">
        <w:rPr>
          <w:lang w:val="cs-CZ"/>
        </w:rPr>
        <w:t>T</w:t>
      </w:r>
      <w:r w:rsidR="001E57DD">
        <w:rPr>
          <w:lang w:val="cs-CZ"/>
        </w:rPr>
        <w:t xml:space="preserve">y </w:t>
      </w:r>
      <w:r w:rsidR="007A3C6C">
        <w:rPr>
          <w:lang w:val="cs-CZ"/>
        </w:rPr>
        <w:t>následně</w:t>
      </w:r>
      <w:r w:rsidR="00177CB0">
        <w:rPr>
          <w:lang w:val="cs-CZ"/>
        </w:rPr>
        <w:t xml:space="preserve"> může proměnit za</w:t>
      </w:r>
      <w:r w:rsidR="00AF5205">
        <w:rPr>
          <w:lang w:val="cs-CZ"/>
        </w:rPr>
        <w:t xml:space="preserve"> odměny </w:t>
      </w:r>
      <w:r w:rsidR="00177CB0">
        <w:rPr>
          <w:lang w:val="cs-CZ"/>
        </w:rPr>
        <w:t xml:space="preserve">dle vlastního výběru, </w:t>
      </w:r>
      <w:r w:rsidR="00AF5205" w:rsidRPr="00BF76BE">
        <w:rPr>
          <w:lang w:val="cs-CZ"/>
        </w:rPr>
        <w:t>např</w:t>
      </w:r>
      <w:r w:rsidR="00AF5205">
        <w:rPr>
          <w:lang w:val="cs-CZ"/>
        </w:rPr>
        <w:t>íklad</w:t>
      </w:r>
      <w:r w:rsidR="00AF5205" w:rsidRPr="00BF76BE">
        <w:rPr>
          <w:lang w:val="cs-CZ"/>
        </w:rPr>
        <w:t xml:space="preserve"> poukazy na </w:t>
      </w:r>
      <w:r w:rsidR="00177CB0">
        <w:rPr>
          <w:lang w:val="cs-CZ"/>
        </w:rPr>
        <w:t xml:space="preserve">další </w:t>
      </w:r>
      <w:r w:rsidR="00AF5205" w:rsidRPr="00BF76BE">
        <w:rPr>
          <w:lang w:val="cs-CZ"/>
        </w:rPr>
        <w:t xml:space="preserve">nákupy či konkrétní produkty. </w:t>
      </w:r>
    </w:p>
    <w:p w14:paraId="6F15B4DD" w14:textId="77777777" w:rsidR="00AB5CFE" w:rsidRPr="002C7021" w:rsidRDefault="00AB5CFE" w:rsidP="006725EE">
      <w:pPr>
        <w:pStyle w:val="BodyCopy"/>
        <w:rPr>
          <w:lang w:val="cs-CZ"/>
        </w:rPr>
      </w:pPr>
    </w:p>
    <w:p w14:paraId="1AAF01D2" w14:textId="69CB7089" w:rsidR="00AB5CFE" w:rsidRDefault="00C84A05" w:rsidP="002C7BCA">
      <w:pPr>
        <w:pStyle w:val="BodyCopy"/>
        <w:rPr>
          <w:b/>
          <w:lang w:val="cs-CZ"/>
        </w:rPr>
      </w:pPr>
      <w:r>
        <w:rPr>
          <w:b/>
          <w:lang w:val="cs-CZ"/>
        </w:rPr>
        <w:t xml:space="preserve">OC Rokycanská: </w:t>
      </w:r>
      <w:r w:rsidR="00064421">
        <w:rPr>
          <w:b/>
          <w:lang w:val="cs-CZ"/>
        </w:rPr>
        <w:t xml:space="preserve">zásadní </w:t>
      </w:r>
      <w:r>
        <w:rPr>
          <w:b/>
          <w:lang w:val="cs-CZ"/>
        </w:rPr>
        <w:t>proměna</w:t>
      </w:r>
      <w:r w:rsidR="007D6DE1">
        <w:rPr>
          <w:b/>
          <w:lang w:val="cs-CZ"/>
        </w:rPr>
        <w:t xml:space="preserve"> </w:t>
      </w:r>
      <w:r w:rsidR="00064421">
        <w:rPr>
          <w:b/>
          <w:lang w:val="cs-CZ"/>
        </w:rPr>
        <w:t xml:space="preserve">s důrazem na větší komfort, přehlednost i </w:t>
      </w:r>
      <w:r w:rsidR="00A67F88">
        <w:rPr>
          <w:b/>
          <w:lang w:val="cs-CZ"/>
        </w:rPr>
        <w:t xml:space="preserve">vizuální </w:t>
      </w:r>
      <w:r w:rsidR="00064421">
        <w:rPr>
          <w:b/>
          <w:lang w:val="cs-CZ"/>
        </w:rPr>
        <w:t>dojem</w:t>
      </w:r>
      <w:r w:rsidR="00AB5CFE" w:rsidRPr="00AB5CFE">
        <w:rPr>
          <w:b/>
          <w:lang w:val="cs-CZ"/>
        </w:rPr>
        <w:t xml:space="preserve"> </w:t>
      </w:r>
    </w:p>
    <w:p w14:paraId="088EC816" w14:textId="415B6A7C" w:rsidR="002C7BCA" w:rsidRDefault="00A75315" w:rsidP="002C7BCA">
      <w:pPr>
        <w:pStyle w:val="BodyCopy"/>
        <w:rPr>
          <w:lang w:val="cs-CZ"/>
        </w:rPr>
      </w:pPr>
      <w:r>
        <w:rPr>
          <w:lang w:val="cs-CZ"/>
        </w:rPr>
        <w:t>P</w:t>
      </w:r>
      <w:r w:rsidR="004E27E2" w:rsidRPr="004E27E2">
        <w:rPr>
          <w:lang w:val="cs-CZ"/>
        </w:rPr>
        <w:t>roces modernizace OC Rokycanská (dříve OC Plzeň)</w:t>
      </w:r>
      <w:r w:rsidR="004E27E2">
        <w:rPr>
          <w:lang w:val="cs-CZ"/>
        </w:rPr>
        <w:t xml:space="preserve"> ve vlastnictví fondu </w:t>
      </w:r>
      <w:proofErr w:type="spellStart"/>
      <w:r w:rsidR="004E27E2">
        <w:rPr>
          <w:lang w:val="cs-CZ"/>
        </w:rPr>
        <w:t>Trigea</w:t>
      </w:r>
      <w:proofErr w:type="spellEnd"/>
      <w:r w:rsidR="004E27E2">
        <w:rPr>
          <w:lang w:val="cs-CZ"/>
        </w:rPr>
        <w:t xml:space="preserve"> a ve správě CBRE </w:t>
      </w:r>
      <w:r w:rsidR="004E27E2" w:rsidRPr="004E27E2">
        <w:rPr>
          <w:lang w:val="cs-CZ"/>
        </w:rPr>
        <w:t>byl zahájen</w:t>
      </w:r>
      <w:r w:rsidR="004E27E2">
        <w:rPr>
          <w:lang w:val="cs-CZ"/>
        </w:rPr>
        <w:t xml:space="preserve"> </w:t>
      </w:r>
      <w:r w:rsidR="004E27E2" w:rsidRPr="004E27E2">
        <w:rPr>
          <w:lang w:val="cs-CZ"/>
        </w:rPr>
        <w:t xml:space="preserve">letos </w:t>
      </w:r>
      <w:r w:rsidR="00C465B8">
        <w:rPr>
          <w:lang w:val="cs-CZ"/>
        </w:rPr>
        <w:t>v létě.</w:t>
      </w:r>
      <w:r w:rsidR="00171104">
        <w:rPr>
          <w:lang w:val="cs-CZ"/>
        </w:rPr>
        <w:t xml:space="preserve"> </w:t>
      </w:r>
      <w:r w:rsidR="00171104" w:rsidRPr="00171104">
        <w:rPr>
          <w:i/>
          <w:lang w:val="cs-CZ"/>
        </w:rPr>
        <w:t>„</w:t>
      </w:r>
      <w:r w:rsidR="007A3C6C" w:rsidRPr="00171104">
        <w:rPr>
          <w:i/>
          <w:lang w:val="cs-CZ"/>
        </w:rPr>
        <w:t xml:space="preserve">Na první pohled </w:t>
      </w:r>
      <w:r w:rsidR="00171104">
        <w:rPr>
          <w:i/>
          <w:lang w:val="cs-CZ"/>
        </w:rPr>
        <w:t xml:space="preserve">výrazné </w:t>
      </w:r>
      <w:r w:rsidR="00C465B8" w:rsidRPr="00171104">
        <w:rPr>
          <w:i/>
          <w:lang w:val="cs-CZ"/>
        </w:rPr>
        <w:t>úpravy dokládají proměnu formátu z</w:t>
      </w:r>
      <w:r w:rsidR="00294495" w:rsidRPr="00171104">
        <w:rPr>
          <w:i/>
          <w:lang w:val="cs-CZ"/>
        </w:rPr>
        <w:t> </w:t>
      </w:r>
      <w:r w:rsidR="00C465B8" w:rsidRPr="00171104">
        <w:rPr>
          <w:i/>
          <w:lang w:val="cs-CZ"/>
        </w:rPr>
        <w:t>hypermarketu Tesco s nákupní pasáží na moderní obchodní centrum s pronajímatelnou plochou téměř 30 000 m</w:t>
      </w:r>
      <w:r w:rsidR="00C465B8" w:rsidRPr="00171104">
        <w:rPr>
          <w:i/>
          <w:vertAlign w:val="superscript"/>
          <w:lang w:val="cs-CZ"/>
        </w:rPr>
        <w:t>2</w:t>
      </w:r>
      <w:r w:rsidR="00C465B8" w:rsidRPr="00171104">
        <w:rPr>
          <w:i/>
          <w:lang w:val="cs-CZ"/>
        </w:rPr>
        <w:t xml:space="preserve"> a</w:t>
      </w:r>
      <w:r w:rsidR="0097392E">
        <w:rPr>
          <w:i/>
          <w:lang w:val="cs-CZ"/>
        </w:rPr>
        <w:t> </w:t>
      </w:r>
      <w:r w:rsidR="00C465B8" w:rsidRPr="00171104">
        <w:rPr>
          <w:i/>
          <w:lang w:val="cs-CZ"/>
        </w:rPr>
        <w:t xml:space="preserve">nabídkou bezmála 60 obchodů a služeb, která se v souvislosti s modernizací ještě více rozšířila. </w:t>
      </w:r>
      <w:r w:rsidR="002C7BCA" w:rsidRPr="00171104">
        <w:rPr>
          <w:i/>
          <w:lang w:val="cs-CZ"/>
        </w:rPr>
        <w:t xml:space="preserve">Počátkem října byla </w:t>
      </w:r>
      <w:r w:rsidR="00424070" w:rsidRPr="00171104">
        <w:rPr>
          <w:i/>
          <w:lang w:val="cs-CZ"/>
        </w:rPr>
        <w:t>dokončena rekonstrukce exteriéru</w:t>
      </w:r>
      <w:r w:rsidR="004E27E2" w:rsidRPr="00171104">
        <w:rPr>
          <w:i/>
          <w:lang w:val="cs-CZ"/>
        </w:rPr>
        <w:t xml:space="preserve">, která trvala tři měsíce. </w:t>
      </w:r>
      <w:r w:rsidR="005C22BE" w:rsidRPr="00171104">
        <w:rPr>
          <w:i/>
          <w:lang w:val="cs-CZ"/>
        </w:rPr>
        <w:t>Stavební práce</w:t>
      </w:r>
      <w:r w:rsidR="004E27E2" w:rsidRPr="00171104">
        <w:rPr>
          <w:i/>
          <w:lang w:val="cs-CZ"/>
        </w:rPr>
        <w:t xml:space="preserve"> </w:t>
      </w:r>
      <w:r w:rsidR="005C22BE" w:rsidRPr="00171104">
        <w:rPr>
          <w:i/>
          <w:lang w:val="cs-CZ"/>
        </w:rPr>
        <w:t>zahrnovaly revitalizaci vnějších prostor</w:t>
      </w:r>
      <w:r w:rsidR="004E27E2" w:rsidRPr="00171104">
        <w:rPr>
          <w:i/>
          <w:lang w:val="cs-CZ"/>
        </w:rPr>
        <w:t xml:space="preserve">, </w:t>
      </w:r>
      <w:r w:rsidR="00C465B8" w:rsidRPr="00171104">
        <w:rPr>
          <w:i/>
          <w:lang w:val="cs-CZ"/>
        </w:rPr>
        <w:t xml:space="preserve">nové opláštění a </w:t>
      </w:r>
      <w:r w:rsidR="004E27E2" w:rsidRPr="00171104">
        <w:rPr>
          <w:i/>
          <w:lang w:val="cs-CZ"/>
        </w:rPr>
        <w:t>instalac</w:t>
      </w:r>
      <w:r w:rsidR="00C465B8" w:rsidRPr="00171104">
        <w:rPr>
          <w:i/>
          <w:lang w:val="cs-CZ"/>
        </w:rPr>
        <w:t>i</w:t>
      </w:r>
      <w:r w:rsidR="004E27E2" w:rsidRPr="00171104">
        <w:rPr>
          <w:i/>
          <w:lang w:val="cs-CZ"/>
        </w:rPr>
        <w:t xml:space="preserve"> </w:t>
      </w:r>
      <w:r w:rsidR="00C465B8" w:rsidRPr="00171104">
        <w:rPr>
          <w:i/>
          <w:lang w:val="cs-CZ"/>
        </w:rPr>
        <w:t xml:space="preserve">moderních prvků: </w:t>
      </w:r>
      <w:r w:rsidR="00385EC2" w:rsidRPr="00171104">
        <w:rPr>
          <w:i/>
          <w:lang w:val="cs-CZ"/>
        </w:rPr>
        <w:t>navigačního systému</w:t>
      </w:r>
      <w:r w:rsidR="00C465B8" w:rsidRPr="00171104">
        <w:rPr>
          <w:i/>
          <w:lang w:val="cs-CZ"/>
        </w:rPr>
        <w:t xml:space="preserve">, </w:t>
      </w:r>
      <w:r w:rsidR="00385EC2" w:rsidRPr="00171104">
        <w:rPr>
          <w:i/>
          <w:lang w:val="cs-CZ"/>
        </w:rPr>
        <w:t xml:space="preserve">digitálních panelů s aktualitami z centra a </w:t>
      </w:r>
      <w:r w:rsidR="004E27E2" w:rsidRPr="00171104">
        <w:rPr>
          <w:i/>
          <w:lang w:val="cs-CZ"/>
        </w:rPr>
        <w:t xml:space="preserve">nového loga, které </w:t>
      </w:r>
      <w:r w:rsidR="0097392E">
        <w:rPr>
          <w:i/>
          <w:lang w:val="cs-CZ"/>
        </w:rPr>
        <w:t>zrcadlí</w:t>
      </w:r>
      <w:r w:rsidR="00784715">
        <w:rPr>
          <w:i/>
          <w:lang w:val="cs-CZ"/>
        </w:rPr>
        <w:t xml:space="preserve"> </w:t>
      </w:r>
      <w:r w:rsidR="004E27E2" w:rsidRPr="00171104">
        <w:rPr>
          <w:i/>
          <w:lang w:val="cs-CZ"/>
        </w:rPr>
        <w:t xml:space="preserve">letošní </w:t>
      </w:r>
      <w:proofErr w:type="spellStart"/>
      <w:r w:rsidR="004E27E2" w:rsidRPr="00171104">
        <w:rPr>
          <w:i/>
          <w:lang w:val="cs-CZ"/>
        </w:rPr>
        <w:t>rebranding</w:t>
      </w:r>
      <w:proofErr w:type="spellEnd"/>
      <w:r w:rsidR="00171104" w:rsidRPr="00171104">
        <w:rPr>
          <w:i/>
          <w:lang w:val="cs-CZ"/>
        </w:rPr>
        <w:t>,“</w:t>
      </w:r>
      <w:r w:rsidR="00171104">
        <w:rPr>
          <w:lang w:val="cs-CZ"/>
        </w:rPr>
        <w:t xml:space="preserve"> říká </w:t>
      </w:r>
      <w:r w:rsidR="00171104" w:rsidRPr="00171104">
        <w:rPr>
          <w:b/>
          <w:lang w:val="cs-CZ"/>
        </w:rPr>
        <w:t>Pavel Urban</w:t>
      </w:r>
      <w:r w:rsidR="004E27E2">
        <w:rPr>
          <w:lang w:val="cs-CZ"/>
        </w:rPr>
        <w:t xml:space="preserve">. </w:t>
      </w:r>
      <w:r w:rsidR="009A362D">
        <w:rPr>
          <w:lang w:val="cs-CZ"/>
        </w:rPr>
        <w:t>V</w:t>
      </w:r>
      <w:r w:rsidR="00C465B8">
        <w:rPr>
          <w:lang w:val="cs-CZ"/>
        </w:rPr>
        <w:t xml:space="preserve"> současnosti</w:t>
      </w:r>
      <w:r w:rsidR="00385EC2" w:rsidRPr="00385EC2">
        <w:rPr>
          <w:lang w:val="cs-CZ"/>
        </w:rPr>
        <w:t xml:space="preserve"> </w:t>
      </w:r>
      <w:r w:rsidR="0097392E">
        <w:rPr>
          <w:lang w:val="cs-CZ"/>
        </w:rPr>
        <w:t xml:space="preserve">objekt </w:t>
      </w:r>
      <w:r w:rsidR="00385EC2" w:rsidRPr="00385EC2">
        <w:rPr>
          <w:lang w:val="cs-CZ"/>
        </w:rPr>
        <w:t>aspiruje na</w:t>
      </w:r>
      <w:r w:rsidR="00294495">
        <w:rPr>
          <w:lang w:val="cs-CZ"/>
        </w:rPr>
        <w:t> </w:t>
      </w:r>
      <w:r w:rsidR="00385EC2" w:rsidRPr="00385EC2">
        <w:rPr>
          <w:lang w:val="cs-CZ"/>
        </w:rPr>
        <w:t xml:space="preserve">označení zábavní či společenské centrum, kde </w:t>
      </w:r>
      <w:r w:rsidR="00294495">
        <w:rPr>
          <w:lang w:val="cs-CZ"/>
        </w:rPr>
        <w:t xml:space="preserve">se konají </w:t>
      </w:r>
      <w:r w:rsidR="00385EC2" w:rsidRPr="00385EC2">
        <w:rPr>
          <w:lang w:val="cs-CZ"/>
        </w:rPr>
        <w:t>různé spotřebitelské soutěže a akce pro</w:t>
      </w:r>
      <w:r w:rsidR="00294495">
        <w:rPr>
          <w:lang w:val="cs-CZ"/>
        </w:rPr>
        <w:t> </w:t>
      </w:r>
      <w:r w:rsidR="00385EC2" w:rsidRPr="00385EC2">
        <w:rPr>
          <w:lang w:val="cs-CZ"/>
        </w:rPr>
        <w:t>jednotlivce</w:t>
      </w:r>
      <w:r w:rsidR="0097392E">
        <w:rPr>
          <w:lang w:val="cs-CZ"/>
        </w:rPr>
        <w:t xml:space="preserve"> i</w:t>
      </w:r>
      <w:r w:rsidR="00385EC2" w:rsidRPr="00385EC2">
        <w:rPr>
          <w:lang w:val="cs-CZ"/>
        </w:rPr>
        <w:t xml:space="preserve"> rodiny s dětmi.</w:t>
      </w:r>
      <w:r w:rsidR="00385EC2">
        <w:rPr>
          <w:lang w:val="cs-CZ"/>
        </w:rPr>
        <w:t xml:space="preserve"> </w:t>
      </w:r>
      <w:r w:rsidR="004E27E2">
        <w:rPr>
          <w:lang w:val="cs-CZ"/>
        </w:rPr>
        <w:t>V b</w:t>
      </w:r>
      <w:r w:rsidR="005C22BE" w:rsidRPr="004E27E2">
        <w:rPr>
          <w:lang w:val="cs-CZ"/>
        </w:rPr>
        <w:t xml:space="preserve">udoucnu </w:t>
      </w:r>
      <w:r w:rsidR="00C465B8">
        <w:rPr>
          <w:lang w:val="cs-CZ"/>
        </w:rPr>
        <w:t xml:space="preserve">ještě </w:t>
      </w:r>
      <w:r w:rsidR="009A362D">
        <w:rPr>
          <w:lang w:val="cs-CZ"/>
        </w:rPr>
        <w:t>proběhne</w:t>
      </w:r>
      <w:r w:rsidR="005C22BE" w:rsidRPr="004E27E2">
        <w:rPr>
          <w:lang w:val="cs-CZ"/>
        </w:rPr>
        <w:t xml:space="preserve"> </w:t>
      </w:r>
      <w:r w:rsidR="0097392E">
        <w:rPr>
          <w:lang w:val="cs-CZ"/>
        </w:rPr>
        <w:t>vylepšení</w:t>
      </w:r>
      <w:r w:rsidR="005C22BE" w:rsidRPr="004E27E2">
        <w:rPr>
          <w:lang w:val="cs-CZ"/>
        </w:rPr>
        <w:t xml:space="preserve"> interiérů, kter</w:t>
      </w:r>
      <w:r w:rsidR="0097392E">
        <w:rPr>
          <w:lang w:val="cs-CZ"/>
        </w:rPr>
        <w:t xml:space="preserve">é </w:t>
      </w:r>
      <w:r w:rsidR="005C22BE" w:rsidRPr="004E27E2">
        <w:rPr>
          <w:lang w:val="cs-CZ"/>
        </w:rPr>
        <w:t xml:space="preserve">bude </w:t>
      </w:r>
      <w:r w:rsidR="0097392E">
        <w:rPr>
          <w:lang w:val="cs-CZ"/>
        </w:rPr>
        <w:t>rozděleno</w:t>
      </w:r>
      <w:r w:rsidR="009A362D">
        <w:rPr>
          <w:lang w:val="cs-CZ"/>
        </w:rPr>
        <w:t xml:space="preserve"> do několika</w:t>
      </w:r>
      <w:r w:rsidR="005C22BE" w:rsidRPr="004E27E2">
        <w:rPr>
          <w:lang w:val="cs-CZ"/>
        </w:rPr>
        <w:t xml:space="preserve"> etap</w:t>
      </w:r>
      <w:r w:rsidR="004E27E2">
        <w:rPr>
          <w:lang w:val="cs-CZ"/>
        </w:rPr>
        <w:t xml:space="preserve"> tak</w:t>
      </w:r>
      <w:r w:rsidR="005C22BE" w:rsidRPr="004E27E2">
        <w:rPr>
          <w:lang w:val="cs-CZ"/>
        </w:rPr>
        <w:t xml:space="preserve">, aby nebyl narušen provoz </w:t>
      </w:r>
      <w:r w:rsidR="009A362D">
        <w:rPr>
          <w:lang w:val="cs-CZ"/>
        </w:rPr>
        <w:t xml:space="preserve">centra </w:t>
      </w:r>
      <w:r w:rsidR="005C22BE" w:rsidRPr="004E27E2">
        <w:rPr>
          <w:lang w:val="cs-CZ"/>
        </w:rPr>
        <w:t>a pohyb návštěvníků</w:t>
      </w:r>
      <w:r w:rsidR="0097392E">
        <w:rPr>
          <w:lang w:val="cs-CZ"/>
        </w:rPr>
        <w:t>.</w:t>
      </w:r>
    </w:p>
    <w:p w14:paraId="7E908F31" w14:textId="06B581B8" w:rsidR="00C44A81" w:rsidRPr="002C7021" w:rsidRDefault="00C44A81" w:rsidP="00C44A81">
      <w:pPr>
        <w:pStyle w:val="BodyCopy"/>
        <w:rPr>
          <w:highlight w:val="green"/>
          <w:lang w:val="cs-CZ"/>
        </w:rPr>
      </w:pPr>
    </w:p>
    <w:p w14:paraId="75957E7B" w14:textId="0D68E3E4" w:rsidR="003033AF" w:rsidRPr="002C7021" w:rsidRDefault="003033AF" w:rsidP="003033AF">
      <w:pPr>
        <w:pStyle w:val="BodyCopy"/>
        <w:rPr>
          <w:u w:val="single"/>
          <w:lang w:val="cs-CZ"/>
        </w:rPr>
      </w:pPr>
      <w:r w:rsidRPr="002C7021">
        <w:rPr>
          <w:u w:val="single"/>
          <w:lang w:val="cs-CZ"/>
        </w:rPr>
        <w:t xml:space="preserve">O </w:t>
      </w:r>
      <w:r w:rsidR="00294495">
        <w:rPr>
          <w:u w:val="single"/>
          <w:lang w:val="cs-CZ"/>
        </w:rPr>
        <w:t>r</w:t>
      </w:r>
      <w:r w:rsidRPr="002C7021">
        <w:rPr>
          <w:u w:val="single"/>
          <w:lang w:val="cs-CZ"/>
        </w:rPr>
        <w:t>etail</w:t>
      </w:r>
      <w:r w:rsidR="00294495">
        <w:rPr>
          <w:u w:val="single"/>
          <w:lang w:val="cs-CZ"/>
        </w:rPr>
        <w:t>ovém oddělení CBRE</w:t>
      </w:r>
    </w:p>
    <w:p w14:paraId="1CE8A546" w14:textId="2E73FF9C" w:rsidR="003033AF" w:rsidRPr="002C7021" w:rsidRDefault="003033AF" w:rsidP="003033AF">
      <w:pPr>
        <w:pStyle w:val="BodyCopy"/>
        <w:rPr>
          <w:lang w:val="cs-CZ"/>
        </w:rPr>
      </w:pPr>
      <w:r w:rsidRPr="002C7021">
        <w:rPr>
          <w:lang w:val="cs-CZ"/>
        </w:rPr>
        <w:t>CBRE je expertem na správu maloobchodních ploch v České republice: aktuálně má ve správě 25 retailových nemovitostí s cca 500 000 m</w:t>
      </w:r>
      <w:r w:rsidRPr="00FE3BA8">
        <w:rPr>
          <w:vertAlign w:val="superscript"/>
          <w:lang w:val="cs-CZ"/>
        </w:rPr>
        <w:t>2</w:t>
      </w:r>
      <w:r w:rsidRPr="002C7021">
        <w:rPr>
          <w:lang w:val="cs-CZ"/>
        </w:rPr>
        <w:t xml:space="preserve"> maloobchodních ploch. Poskytuje rozsáhlé a komplexní poradenství v oblasti nákupu a prodeje maloobchodních aktiv, pronájmu maloobchodních prostor, zastupování nájemců při vstupu na český trh nebo optimalizaci sítě prodejen, a dále správu, marketing a</w:t>
      </w:r>
      <w:r w:rsidR="00294495">
        <w:rPr>
          <w:lang w:val="cs-CZ"/>
        </w:rPr>
        <w:t> </w:t>
      </w:r>
      <w:r w:rsidRPr="002C7021">
        <w:rPr>
          <w:lang w:val="cs-CZ"/>
        </w:rPr>
        <w:t>koncept design nákupních center a retail parků. V neposlední řadě je lídrem v průzkumu maloobch</w:t>
      </w:r>
      <w:r w:rsidR="00C465B8">
        <w:rPr>
          <w:lang w:val="cs-CZ"/>
        </w:rPr>
        <w:t>odního trhu a chování zákazníků</w:t>
      </w:r>
      <w:r w:rsidR="00832B51">
        <w:rPr>
          <w:lang w:val="cs-CZ"/>
        </w:rPr>
        <w:t>. K</w:t>
      </w:r>
      <w:r w:rsidR="00C465B8">
        <w:rPr>
          <w:lang w:val="cs-CZ"/>
        </w:rPr>
        <w:t xml:space="preserve">aždoročně </w:t>
      </w:r>
      <w:r w:rsidR="00832B51">
        <w:rPr>
          <w:lang w:val="cs-CZ"/>
        </w:rPr>
        <w:t xml:space="preserve">mj. </w:t>
      </w:r>
      <w:r w:rsidR="00C465B8">
        <w:rPr>
          <w:lang w:val="cs-CZ"/>
        </w:rPr>
        <w:t>sestavuje Shopping Centre Index</w:t>
      </w:r>
      <w:r w:rsidR="00832B51">
        <w:rPr>
          <w:lang w:val="cs-CZ"/>
        </w:rPr>
        <w:t>, který</w:t>
      </w:r>
      <w:r w:rsidR="00294495">
        <w:rPr>
          <w:lang w:val="cs-CZ"/>
        </w:rPr>
        <w:t> </w:t>
      </w:r>
      <w:r w:rsidR="00832B51">
        <w:rPr>
          <w:lang w:val="cs-CZ"/>
        </w:rPr>
        <w:t xml:space="preserve">sleduje výkonnost </w:t>
      </w:r>
      <w:r w:rsidR="00C465B8" w:rsidRPr="00C465B8">
        <w:rPr>
          <w:lang w:val="cs-CZ"/>
        </w:rPr>
        <w:t xml:space="preserve">OC z pohledu návštěvnosti, obratů, obsazenosti </w:t>
      </w:r>
      <w:r w:rsidR="00832B51">
        <w:rPr>
          <w:lang w:val="cs-CZ"/>
        </w:rPr>
        <w:t>a</w:t>
      </w:r>
      <w:r w:rsidR="00171104">
        <w:rPr>
          <w:lang w:val="cs-CZ"/>
        </w:rPr>
        <w:t xml:space="preserve"> dalších klíčových ukazatelů</w:t>
      </w:r>
      <w:r w:rsidR="0097392E">
        <w:rPr>
          <w:lang w:val="cs-CZ"/>
        </w:rPr>
        <w:t xml:space="preserve"> trhu</w:t>
      </w:r>
      <w:r w:rsidR="00171104">
        <w:rPr>
          <w:lang w:val="cs-CZ"/>
        </w:rPr>
        <w:t>.</w:t>
      </w:r>
    </w:p>
    <w:p w14:paraId="43066E77" w14:textId="77777777" w:rsidR="002C7021" w:rsidRPr="002C7021" w:rsidRDefault="002C7021" w:rsidP="002C7021">
      <w:pPr>
        <w:pStyle w:val="BodyCopy"/>
        <w:rPr>
          <w:lang w:val="cs-CZ"/>
        </w:rPr>
      </w:pPr>
    </w:p>
    <w:p w14:paraId="593D2958" w14:textId="55EB6B9E" w:rsidR="006738F2" w:rsidRPr="002C7021" w:rsidRDefault="006738F2" w:rsidP="00FB548F">
      <w:pPr>
        <w:pStyle w:val="BodyCopy"/>
      </w:pPr>
    </w:p>
    <w:p w14:paraId="0B3A0B8C" w14:textId="582EFBCC" w:rsidR="003B0B9B" w:rsidRDefault="00BA3ACA" w:rsidP="003B0B9B">
      <w:pPr>
        <w:pStyle w:val="Contact"/>
      </w:pPr>
      <w:proofErr w:type="spellStart"/>
      <w:r>
        <w:t>K</w:t>
      </w:r>
      <w:r w:rsidR="003B0B9B" w:rsidRPr="003B44F1">
        <w:t>onta</w:t>
      </w:r>
      <w:r>
        <w:t>k</w:t>
      </w:r>
      <w:r w:rsidR="003B0B9B" w:rsidRPr="003B44F1">
        <w:t>t</w:t>
      </w:r>
      <w:r>
        <w:t>y</w:t>
      </w:r>
      <w:proofErr w:type="spellEnd"/>
      <w:proofErr w:type="gramStart"/>
      <w:r w:rsidR="003B0B9B" w:rsidRPr="003B44F1">
        <w:t>:</w:t>
      </w:r>
      <w:proofErr w:type="gramEnd"/>
      <w:r w:rsidR="003B0B9B">
        <w:br/>
        <w:t xml:space="preserve">Crest Communications, </w:t>
      </w:r>
      <w:proofErr w:type="spellStart"/>
      <w:r w:rsidR="003B0B9B">
        <w:t>a.s</w:t>
      </w:r>
      <w:proofErr w:type="spellEnd"/>
      <w:r w:rsidR="003B0B9B">
        <w:t>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Kamila </w:t>
      </w:r>
      <w:proofErr w:type="spellStart"/>
      <w:r>
        <w:rPr>
          <w:b w:val="0"/>
          <w:bCs w:val="0"/>
        </w:rPr>
        <w:t>Čadková</w:t>
      </w:r>
      <w:proofErr w:type="spellEnd"/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16CA9260" w14:textId="77777777" w:rsidR="003B0B9B" w:rsidRDefault="003B0B9B" w:rsidP="003B0B9B">
      <w:pPr>
        <w:pStyle w:val="Contact"/>
        <w:rPr>
          <w:b w:val="0"/>
          <w:bCs w:val="0"/>
        </w:rPr>
      </w:pPr>
      <w:proofErr w:type="gramStart"/>
      <w:r>
        <w:rPr>
          <w:b w:val="0"/>
          <w:bCs w:val="0"/>
        </w:rPr>
        <w:t>e-mail</w:t>
      </w:r>
      <w:proofErr w:type="gramEnd"/>
      <w:r>
        <w:rPr>
          <w:b w:val="0"/>
          <w:bCs w:val="0"/>
        </w:rPr>
        <w:t xml:space="preserve">: </w:t>
      </w:r>
      <w:hyperlink r:id="rId8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9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45E2B96" w14:textId="77777777" w:rsidR="003B0B9B" w:rsidRDefault="00AF3022" w:rsidP="003B0B9B">
      <w:pPr>
        <w:pStyle w:val="Contact"/>
        <w:rPr>
          <w:b w:val="0"/>
          <w:bCs w:val="0"/>
        </w:rPr>
      </w:pPr>
      <w:hyperlink r:id="rId10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Senior Communication Specialist, +420 604 308 765, </w:t>
      </w:r>
      <w:hyperlink r:id="rId11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AF3022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AF3022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AF3022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AF3022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3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77777777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4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5"/>
      <w:headerReference w:type="first" r:id="rId16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1DDA5" w16cex:dateUtc="2021-12-0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1C408A" w16cid:durableId="2551DD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AFF5" w14:textId="77777777" w:rsidR="00AF3022" w:rsidRDefault="00AF3022" w:rsidP="00C63036">
      <w:r>
        <w:separator/>
      </w:r>
    </w:p>
  </w:endnote>
  <w:endnote w:type="continuationSeparator" w:id="0">
    <w:p w14:paraId="5CCAA5CA" w14:textId="77777777" w:rsidR="00AF3022" w:rsidRDefault="00AF3022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BED94" w14:textId="77777777" w:rsidR="00AF3022" w:rsidRDefault="00AF3022" w:rsidP="00C63036">
      <w:r>
        <w:separator/>
      </w:r>
    </w:p>
  </w:footnote>
  <w:footnote w:type="continuationSeparator" w:id="0">
    <w:p w14:paraId="7521B01E" w14:textId="77777777" w:rsidR="00AF3022" w:rsidRDefault="00AF3022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5EA60B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11123"/>
    <w:rsid w:val="00036013"/>
    <w:rsid w:val="00064421"/>
    <w:rsid w:val="00064B63"/>
    <w:rsid w:val="00073176"/>
    <w:rsid w:val="00076B7D"/>
    <w:rsid w:val="00083332"/>
    <w:rsid w:val="000852B4"/>
    <w:rsid w:val="000978B8"/>
    <w:rsid w:val="000A542D"/>
    <w:rsid w:val="000D2F28"/>
    <w:rsid w:val="000E3EC9"/>
    <w:rsid w:val="000E513F"/>
    <w:rsid w:val="000E526C"/>
    <w:rsid w:val="00140E0A"/>
    <w:rsid w:val="00144797"/>
    <w:rsid w:val="00171104"/>
    <w:rsid w:val="00177CB0"/>
    <w:rsid w:val="001A0575"/>
    <w:rsid w:val="001A511A"/>
    <w:rsid w:val="001E24E3"/>
    <w:rsid w:val="001E57DD"/>
    <w:rsid w:val="001F3007"/>
    <w:rsid w:val="00201D5E"/>
    <w:rsid w:val="00206799"/>
    <w:rsid w:val="00226F5A"/>
    <w:rsid w:val="00252372"/>
    <w:rsid w:val="00262BA0"/>
    <w:rsid w:val="00266A9E"/>
    <w:rsid w:val="002674DC"/>
    <w:rsid w:val="00267AD2"/>
    <w:rsid w:val="00293D28"/>
    <w:rsid w:val="00294495"/>
    <w:rsid w:val="002A261E"/>
    <w:rsid w:val="002C64B4"/>
    <w:rsid w:val="002C7021"/>
    <w:rsid w:val="002C7033"/>
    <w:rsid w:val="002C7BCA"/>
    <w:rsid w:val="002E1BB9"/>
    <w:rsid w:val="002E3D27"/>
    <w:rsid w:val="003033AF"/>
    <w:rsid w:val="00303571"/>
    <w:rsid w:val="00313FE7"/>
    <w:rsid w:val="00330A0E"/>
    <w:rsid w:val="00336BC6"/>
    <w:rsid w:val="003509E7"/>
    <w:rsid w:val="00364ACC"/>
    <w:rsid w:val="003762E9"/>
    <w:rsid w:val="00383844"/>
    <w:rsid w:val="00385EC2"/>
    <w:rsid w:val="003B0B9B"/>
    <w:rsid w:val="003B44F1"/>
    <w:rsid w:val="003F3C34"/>
    <w:rsid w:val="004113B2"/>
    <w:rsid w:val="00424070"/>
    <w:rsid w:val="00485562"/>
    <w:rsid w:val="00491E6E"/>
    <w:rsid w:val="004C4C0A"/>
    <w:rsid w:val="004E27E2"/>
    <w:rsid w:val="0050793C"/>
    <w:rsid w:val="00512BD9"/>
    <w:rsid w:val="005207FD"/>
    <w:rsid w:val="00521BCC"/>
    <w:rsid w:val="00521CAB"/>
    <w:rsid w:val="00545FCD"/>
    <w:rsid w:val="0054772F"/>
    <w:rsid w:val="00552462"/>
    <w:rsid w:val="00553A6F"/>
    <w:rsid w:val="00554FEE"/>
    <w:rsid w:val="005668D7"/>
    <w:rsid w:val="00576FD6"/>
    <w:rsid w:val="00584E27"/>
    <w:rsid w:val="005B3B0D"/>
    <w:rsid w:val="005C1520"/>
    <w:rsid w:val="005C1891"/>
    <w:rsid w:val="005C22BE"/>
    <w:rsid w:val="005F7F99"/>
    <w:rsid w:val="00601627"/>
    <w:rsid w:val="00601D80"/>
    <w:rsid w:val="00601D8C"/>
    <w:rsid w:val="00612C44"/>
    <w:rsid w:val="00616375"/>
    <w:rsid w:val="0063267C"/>
    <w:rsid w:val="00661ABD"/>
    <w:rsid w:val="00670C77"/>
    <w:rsid w:val="006725EE"/>
    <w:rsid w:val="006738F2"/>
    <w:rsid w:val="00685808"/>
    <w:rsid w:val="00690DBA"/>
    <w:rsid w:val="006A0EEA"/>
    <w:rsid w:val="006B152B"/>
    <w:rsid w:val="006C2970"/>
    <w:rsid w:val="006C3991"/>
    <w:rsid w:val="006D63A5"/>
    <w:rsid w:val="006F1C7F"/>
    <w:rsid w:val="006F397C"/>
    <w:rsid w:val="007001C2"/>
    <w:rsid w:val="00704CD1"/>
    <w:rsid w:val="00716A5B"/>
    <w:rsid w:val="00722C2A"/>
    <w:rsid w:val="00736F66"/>
    <w:rsid w:val="00740BDE"/>
    <w:rsid w:val="00742D8F"/>
    <w:rsid w:val="00746CEA"/>
    <w:rsid w:val="007678F4"/>
    <w:rsid w:val="007763E8"/>
    <w:rsid w:val="00784715"/>
    <w:rsid w:val="00793423"/>
    <w:rsid w:val="00797AAD"/>
    <w:rsid w:val="007A29ED"/>
    <w:rsid w:val="007A3613"/>
    <w:rsid w:val="007A3C6C"/>
    <w:rsid w:val="007A6E57"/>
    <w:rsid w:val="007A7D89"/>
    <w:rsid w:val="007C1420"/>
    <w:rsid w:val="007D6DE1"/>
    <w:rsid w:val="007E236C"/>
    <w:rsid w:val="007E352A"/>
    <w:rsid w:val="007F53DE"/>
    <w:rsid w:val="00805C6A"/>
    <w:rsid w:val="00825E78"/>
    <w:rsid w:val="00832B51"/>
    <w:rsid w:val="00854777"/>
    <w:rsid w:val="008621C5"/>
    <w:rsid w:val="008903B4"/>
    <w:rsid w:val="008B3E75"/>
    <w:rsid w:val="008B74A5"/>
    <w:rsid w:val="008F1D24"/>
    <w:rsid w:val="008F1D8F"/>
    <w:rsid w:val="008F4915"/>
    <w:rsid w:val="008F4E12"/>
    <w:rsid w:val="00901939"/>
    <w:rsid w:val="00907E35"/>
    <w:rsid w:val="00920933"/>
    <w:rsid w:val="0093155E"/>
    <w:rsid w:val="00934361"/>
    <w:rsid w:val="00936048"/>
    <w:rsid w:val="0094537E"/>
    <w:rsid w:val="0095013A"/>
    <w:rsid w:val="0097392E"/>
    <w:rsid w:val="00977C5D"/>
    <w:rsid w:val="00990231"/>
    <w:rsid w:val="009A362D"/>
    <w:rsid w:val="009A3A68"/>
    <w:rsid w:val="009B0BD1"/>
    <w:rsid w:val="009C04BB"/>
    <w:rsid w:val="009C6ACA"/>
    <w:rsid w:val="00A15C2E"/>
    <w:rsid w:val="00A26BF0"/>
    <w:rsid w:val="00A5269C"/>
    <w:rsid w:val="00A54714"/>
    <w:rsid w:val="00A67E84"/>
    <w:rsid w:val="00A67F88"/>
    <w:rsid w:val="00A71B8E"/>
    <w:rsid w:val="00A75315"/>
    <w:rsid w:val="00A90A3A"/>
    <w:rsid w:val="00A9707D"/>
    <w:rsid w:val="00AA247D"/>
    <w:rsid w:val="00AB5CFE"/>
    <w:rsid w:val="00AC3FA0"/>
    <w:rsid w:val="00AD6E51"/>
    <w:rsid w:val="00AF3022"/>
    <w:rsid w:val="00AF5205"/>
    <w:rsid w:val="00AF6207"/>
    <w:rsid w:val="00B049FB"/>
    <w:rsid w:val="00B13513"/>
    <w:rsid w:val="00B20AEE"/>
    <w:rsid w:val="00B321F5"/>
    <w:rsid w:val="00B443B8"/>
    <w:rsid w:val="00B45156"/>
    <w:rsid w:val="00B45298"/>
    <w:rsid w:val="00B627CE"/>
    <w:rsid w:val="00B654E0"/>
    <w:rsid w:val="00B90463"/>
    <w:rsid w:val="00B91D54"/>
    <w:rsid w:val="00BA3ACA"/>
    <w:rsid w:val="00BB0E9C"/>
    <w:rsid w:val="00BB71B3"/>
    <w:rsid w:val="00BC4CF9"/>
    <w:rsid w:val="00BE7B6E"/>
    <w:rsid w:val="00BF76BE"/>
    <w:rsid w:val="00C03912"/>
    <w:rsid w:val="00C179A5"/>
    <w:rsid w:val="00C44A81"/>
    <w:rsid w:val="00C465B8"/>
    <w:rsid w:val="00C63036"/>
    <w:rsid w:val="00C82832"/>
    <w:rsid w:val="00C83135"/>
    <w:rsid w:val="00C84A05"/>
    <w:rsid w:val="00CA0C88"/>
    <w:rsid w:val="00CA185A"/>
    <w:rsid w:val="00CA2436"/>
    <w:rsid w:val="00CB2C62"/>
    <w:rsid w:val="00CC4710"/>
    <w:rsid w:val="00CD06E2"/>
    <w:rsid w:val="00D02039"/>
    <w:rsid w:val="00D15FA3"/>
    <w:rsid w:val="00D3006F"/>
    <w:rsid w:val="00D3096F"/>
    <w:rsid w:val="00D30C5C"/>
    <w:rsid w:val="00D43EBE"/>
    <w:rsid w:val="00D66CF5"/>
    <w:rsid w:val="00D71EF8"/>
    <w:rsid w:val="00D76255"/>
    <w:rsid w:val="00D8736C"/>
    <w:rsid w:val="00D910D7"/>
    <w:rsid w:val="00DB1F29"/>
    <w:rsid w:val="00DB4754"/>
    <w:rsid w:val="00DC0226"/>
    <w:rsid w:val="00DD3D68"/>
    <w:rsid w:val="00E01C37"/>
    <w:rsid w:val="00E02087"/>
    <w:rsid w:val="00E11D59"/>
    <w:rsid w:val="00E14C17"/>
    <w:rsid w:val="00E1641D"/>
    <w:rsid w:val="00E30CD4"/>
    <w:rsid w:val="00E36B2D"/>
    <w:rsid w:val="00E53CA1"/>
    <w:rsid w:val="00E60CFB"/>
    <w:rsid w:val="00E72C5B"/>
    <w:rsid w:val="00E8031D"/>
    <w:rsid w:val="00E971BB"/>
    <w:rsid w:val="00EA4B01"/>
    <w:rsid w:val="00EA5F2E"/>
    <w:rsid w:val="00EA74A5"/>
    <w:rsid w:val="00EB3A75"/>
    <w:rsid w:val="00EC298E"/>
    <w:rsid w:val="00ED1394"/>
    <w:rsid w:val="00ED366C"/>
    <w:rsid w:val="00F07545"/>
    <w:rsid w:val="00F121C0"/>
    <w:rsid w:val="00F40950"/>
    <w:rsid w:val="00F51DB7"/>
    <w:rsid w:val="00F52687"/>
    <w:rsid w:val="00F60134"/>
    <w:rsid w:val="00F81642"/>
    <w:rsid w:val="00FB06BA"/>
    <w:rsid w:val="00FB1853"/>
    <w:rsid w:val="00FB548F"/>
    <w:rsid w:val="00FC5953"/>
    <w:rsid w:val="00FC6E1E"/>
    <w:rsid w:val="00FD197D"/>
    <w:rsid w:val="00FD7B16"/>
    <w:rsid w:val="00FE3BA8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mrazova@cb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http://www.cbr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EE9D-D0EA-47AD-B14D-C9BCA806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0</TotalTime>
  <Pages>3</Pages>
  <Words>1231</Words>
  <Characters>7263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2</cp:revision>
  <dcterms:created xsi:type="dcterms:W3CDTF">2021-12-07T08:49:00Z</dcterms:created>
  <dcterms:modified xsi:type="dcterms:W3CDTF">2021-12-07T08:49:00Z</dcterms:modified>
</cp:coreProperties>
</file>